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BD2" w:rsidRDefault="00FF7BD2" w:rsidP="005C73CF">
      <w:pPr>
        <w:tabs>
          <w:tab w:val="left" w:leader="dot" w:pos="6521"/>
        </w:tabs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Утверждена</w:t>
      </w:r>
    </w:p>
    <w:p w:rsidR="00FF7BD2" w:rsidRDefault="00FF7BD2" w:rsidP="005C73CF">
      <w:pPr>
        <w:tabs>
          <w:tab w:val="left" w:leader="dot" w:pos="6521"/>
        </w:tabs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постановлением Правительства</w:t>
      </w:r>
    </w:p>
    <w:p w:rsidR="00FF7BD2" w:rsidRDefault="00FF7BD2" w:rsidP="005C73CF">
      <w:pPr>
        <w:tabs>
          <w:tab w:val="left" w:leader="dot" w:pos="6521"/>
        </w:tabs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Кыргызской Республики</w:t>
      </w:r>
    </w:p>
    <w:p w:rsidR="00FF7BD2" w:rsidRPr="005C73CF" w:rsidRDefault="00FF7BD2" w:rsidP="005C73CF">
      <w:pPr>
        <w:tabs>
          <w:tab w:val="left" w:leader="dot" w:pos="6521"/>
        </w:tabs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«____» _____________2016 г. №_____</w:t>
      </w:r>
    </w:p>
    <w:p w:rsidR="00FF7BD2" w:rsidRDefault="00FF7BD2" w:rsidP="007F269E">
      <w:pPr>
        <w:tabs>
          <w:tab w:val="left" w:leader="dot" w:pos="6521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Default="00FF7BD2" w:rsidP="007F269E">
      <w:pPr>
        <w:tabs>
          <w:tab w:val="left" w:leader="dot" w:pos="6521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Default="00FF7BD2" w:rsidP="007F269E">
      <w:pPr>
        <w:tabs>
          <w:tab w:val="left" w:leader="dot" w:pos="6521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Default="00FF7BD2" w:rsidP="007F269E">
      <w:pPr>
        <w:tabs>
          <w:tab w:val="left" w:leader="dot" w:pos="6521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Default="00FF7BD2" w:rsidP="007F269E">
      <w:pPr>
        <w:tabs>
          <w:tab w:val="left" w:leader="dot" w:pos="6521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Default="00FF7BD2" w:rsidP="007F269E">
      <w:pPr>
        <w:tabs>
          <w:tab w:val="left" w:leader="dot" w:pos="6521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Default="00FF7BD2" w:rsidP="007F269E">
      <w:pPr>
        <w:tabs>
          <w:tab w:val="left" w:leader="dot" w:pos="6521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Default="00FF7BD2" w:rsidP="007F269E">
      <w:pPr>
        <w:tabs>
          <w:tab w:val="left" w:leader="dot" w:pos="6521"/>
        </w:tabs>
        <w:spacing w:after="0" w:line="240" w:lineRule="auto"/>
        <w:contextualSpacing/>
        <w:jc w:val="center"/>
        <w:rPr>
          <w:rFonts w:ascii="Times New Roman" w:hAnsi="Times New Roman"/>
          <w:b/>
          <w:sz w:val="32"/>
          <w:szCs w:val="32"/>
          <w:lang w:val="ru-RU"/>
        </w:rPr>
      </w:pPr>
      <w:r>
        <w:rPr>
          <w:rFonts w:ascii="Times New Roman" w:hAnsi="Times New Roman"/>
          <w:b/>
          <w:sz w:val="32"/>
          <w:szCs w:val="32"/>
          <w:lang w:val="ru-RU"/>
        </w:rPr>
        <w:t>СТРАТЕГИЯ РАЗВИТИЯ СТРОИТЕЛЬНОЙ ОТРАСЛИ</w:t>
      </w:r>
    </w:p>
    <w:p w:rsidR="00FF7BD2" w:rsidRPr="00177779" w:rsidRDefault="00FF7BD2" w:rsidP="007F269E">
      <w:pPr>
        <w:tabs>
          <w:tab w:val="left" w:leader="dot" w:pos="6521"/>
        </w:tabs>
        <w:spacing w:after="0" w:line="240" w:lineRule="auto"/>
        <w:contextualSpacing/>
        <w:jc w:val="center"/>
        <w:rPr>
          <w:rFonts w:ascii="Times New Roman" w:hAnsi="Times New Roman"/>
          <w:b/>
          <w:sz w:val="32"/>
          <w:szCs w:val="32"/>
          <w:lang w:val="ru-RU"/>
        </w:rPr>
      </w:pPr>
      <w:r>
        <w:rPr>
          <w:rFonts w:ascii="Times New Roman" w:hAnsi="Times New Roman"/>
          <w:b/>
          <w:sz w:val="32"/>
          <w:szCs w:val="32"/>
          <w:lang w:val="ru-RU"/>
        </w:rPr>
        <w:t>КЫРГЫЗСКОЙ РЕСПУБЛИКИ НА 2017-2025 ГОДЫ</w:t>
      </w:r>
    </w:p>
    <w:p w:rsidR="00FF7BD2" w:rsidRDefault="00FF7BD2" w:rsidP="007F269E">
      <w:pPr>
        <w:tabs>
          <w:tab w:val="left" w:leader="dot" w:pos="6521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Default="00FF7BD2" w:rsidP="007F269E">
      <w:pPr>
        <w:tabs>
          <w:tab w:val="left" w:leader="dot" w:pos="6521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Default="00FF7BD2" w:rsidP="007F269E">
      <w:pPr>
        <w:tabs>
          <w:tab w:val="left" w:leader="dot" w:pos="6521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Default="00FF7BD2" w:rsidP="007F269E">
      <w:pPr>
        <w:tabs>
          <w:tab w:val="left" w:leader="dot" w:pos="6521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Default="00FF7BD2" w:rsidP="007F269E">
      <w:pPr>
        <w:tabs>
          <w:tab w:val="left" w:leader="dot" w:pos="6521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Default="00FF7BD2" w:rsidP="007F269E">
      <w:pPr>
        <w:tabs>
          <w:tab w:val="left" w:leader="dot" w:pos="6521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Default="00FF7BD2" w:rsidP="007F269E">
      <w:pPr>
        <w:tabs>
          <w:tab w:val="left" w:leader="dot" w:pos="6521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Default="00FF7BD2" w:rsidP="007F269E">
      <w:pPr>
        <w:tabs>
          <w:tab w:val="left" w:leader="dot" w:pos="6521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Default="00FF7BD2" w:rsidP="007F269E">
      <w:pPr>
        <w:tabs>
          <w:tab w:val="left" w:leader="dot" w:pos="6521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Default="00FF7BD2" w:rsidP="007F269E">
      <w:pPr>
        <w:tabs>
          <w:tab w:val="left" w:leader="dot" w:pos="6521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Default="00FF7BD2" w:rsidP="007F269E">
      <w:pPr>
        <w:tabs>
          <w:tab w:val="left" w:leader="dot" w:pos="6521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Default="00FF7BD2" w:rsidP="007F269E">
      <w:pPr>
        <w:tabs>
          <w:tab w:val="left" w:leader="dot" w:pos="6521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Default="00FF7BD2" w:rsidP="007F269E">
      <w:pPr>
        <w:tabs>
          <w:tab w:val="left" w:leader="dot" w:pos="6521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Default="00FF7BD2" w:rsidP="007F269E">
      <w:pPr>
        <w:tabs>
          <w:tab w:val="left" w:leader="dot" w:pos="6521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Default="00FF7BD2" w:rsidP="007F269E">
      <w:pPr>
        <w:tabs>
          <w:tab w:val="left" w:leader="dot" w:pos="6521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Default="00FF7BD2" w:rsidP="007F269E">
      <w:pPr>
        <w:tabs>
          <w:tab w:val="left" w:leader="dot" w:pos="6521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Default="00FF7BD2" w:rsidP="007F269E">
      <w:pPr>
        <w:tabs>
          <w:tab w:val="left" w:leader="dot" w:pos="6521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Default="00FF7BD2" w:rsidP="007F269E">
      <w:pPr>
        <w:tabs>
          <w:tab w:val="left" w:leader="dot" w:pos="6521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Default="00FF7BD2" w:rsidP="007F269E">
      <w:pPr>
        <w:tabs>
          <w:tab w:val="left" w:leader="dot" w:pos="6521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Default="00FF7BD2" w:rsidP="007F269E">
      <w:pPr>
        <w:tabs>
          <w:tab w:val="left" w:leader="dot" w:pos="6521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Default="00FF7BD2" w:rsidP="007F269E">
      <w:pPr>
        <w:tabs>
          <w:tab w:val="left" w:leader="dot" w:pos="6521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Default="00FF7BD2" w:rsidP="007F269E">
      <w:pPr>
        <w:tabs>
          <w:tab w:val="left" w:leader="dot" w:pos="6521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Default="00FF7BD2" w:rsidP="007F269E">
      <w:pPr>
        <w:tabs>
          <w:tab w:val="left" w:leader="dot" w:pos="6521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Default="00FF7BD2" w:rsidP="007F269E">
      <w:pPr>
        <w:tabs>
          <w:tab w:val="left" w:leader="dot" w:pos="6521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Default="00FF7BD2" w:rsidP="007F269E">
      <w:pPr>
        <w:tabs>
          <w:tab w:val="left" w:leader="dot" w:pos="6521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Default="00FF7BD2" w:rsidP="007F269E">
      <w:pPr>
        <w:tabs>
          <w:tab w:val="left" w:leader="dot" w:pos="6521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Default="00FF7BD2" w:rsidP="007F269E">
      <w:pPr>
        <w:tabs>
          <w:tab w:val="left" w:leader="dot" w:pos="6521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Default="00FF7BD2" w:rsidP="007F269E">
      <w:pPr>
        <w:tabs>
          <w:tab w:val="left" w:leader="dot" w:pos="6521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Default="00FF7BD2" w:rsidP="007F269E">
      <w:pPr>
        <w:tabs>
          <w:tab w:val="left" w:leader="dot" w:pos="6521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Default="00FF7BD2" w:rsidP="007F269E">
      <w:pPr>
        <w:tabs>
          <w:tab w:val="left" w:leader="dot" w:pos="6521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Pr="00177779" w:rsidRDefault="00FF7BD2" w:rsidP="007F269E">
      <w:pPr>
        <w:tabs>
          <w:tab w:val="left" w:leader="dot" w:pos="6521"/>
        </w:tabs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FF7BD2" w:rsidRDefault="00FF7BD2" w:rsidP="007F269E">
      <w:pPr>
        <w:tabs>
          <w:tab w:val="left" w:leader="dot" w:pos="6521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Pr="00925CCA" w:rsidRDefault="00FF7BD2" w:rsidP="007F269E">
      <w:pPr>
        <w:tabs>
          <w:tab w:val="left" w:leader="dot" w:pos="6521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25CCA">
        <w:rPr>
          <w:rFonts w:ascii="Times New Roman" w:hAnsi="Times New Roman"/>
          <w:b/>
          <w:sz w:val="28"/>
          <w:szCs w:val="28"/>
          <w:lang w:val="ru-RU"/>
        </w:rPr>
        <w:t>Оглавление</w:t>
      </w:r>
    </w:p>
    <w:p w:rsidR="00FF7BD2" w:rsidRPr="00925CCA" w:rsidRDefault="00FF7BD2" w:rsidP="00452184">
      <w:pPr>
        <w:tabs>
          <w:tab w:val="left" w:leader="dot" w:pos="9356"/>
        </w:tabs>
        <w:spacing w:after="0" w:line="240" w:lineRule="auto"/>
        <w:ind w:left="-284" w:right="-143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Оглавление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>1</w:t>
      </w:r>
    </w:p>
    <w:p w:rsidR="00FF7BD2" w:rsidRPr="00925CCA" w:rsidRDefault="00FF7BD2" w:rsidP="00452184">
      <w:pPr>
        <w:tabs>
          <w:tab w:val="left" w:leader="dot" w:pos="9356"/>
        </w:tabs>
        <w:spacing w:after="0" w:line="240" w:lineRule="auto"/>
        <w:ind w:left="-284" w:right="-143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I. Введение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>2</w:t>
      </w:r>
    </w:p>
    <w:p w:rsidR="00FF7BD2" w:rsidRDefault="00FF7BD2" w:rsidP="00452184">
      <w:pPr>
        <w:tabs>
          <w:tab w:val="left" w:leader="dot" w:pos="9356"/>
        </w:tabs>
        <w:spacing w:after="0" w:line="240" w:lineRule="auto"/>
        <w:ind w:left="-284" w:right="-143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F7BD2" w:rsidRDefault="00FF7BD2" w:rsidP="00452184">
      <w:pPr>
        <w:tabs>
          <w:tab w:val="left" w:leader="dot" w:pos="9356"/>
        </w:tabs>
        <w:spacing w:after="0" w:line="240" w:lineRule="auto"/>
        <w:ind w:left="-284" w:right="-143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II. Анализ текущей ситуации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>3-4</w:t>
      </w:r>
    </w:p>
    <w:p w:rsidR="00FF7BD2" w:rsidRPr="00925CCA" w:rsidRDefault="00FF7BD2" w:rsidP="00452184">
      <w:pPr>
        <w:tabs>
          <w:tab w:val="left" w:leader="dot" w:pos="9356"/>
        </w:tabs>
        <w:spacing w:after="0" w:line="240" w:lineRule="auto"/>
        <w:ind w:left="-284" w:right="-143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F7BD2" w:rsidRPr="00925CCA" w:rsidRDefault="00FF7BD2" w:rsidP="00452184">
      <w:pPr>
        <w:tabs>
          <w:tab w:val="left" w:leader="dot" w:pos="9356"/>
        </w:tabs>
        <w:spacing w:after="0" w:line="240" w:lineRule="auto"/>
        <w:ind w:left="-284" w:right="-143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III. Стратегические цели строительной  отрасли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>5</w:t>
      </w:r>
    </w:p>
    <w:p w:rsidR="00FF7BD2" w:rsidRPr="00925CCA" w:rsidRDefault="00FF7BD2" w:rsidP="00452184">
      <w:pPr>
        <w:tabs>
          <w:tab w:val="left" w:leader="dot" w:pos="9356"/>
        </w:tabs>
        <w:spacing w:after="0" w:line="240" w:lineRule="auto"/>
        <w:ind w:left="-284" w:right="-143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3.1. Миссия и видение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>5</w:t>
      </w:r>
    </w:p>
    <w:p w:rsidR="00FF7BD2" w:rsidRDefault="00FF7BD2" w:rsidP="00452184">
      <w:pPr>
        <w:tabs>
          <w:tab w:val="left" w:leader="dot" w:pos="9356"/>
        </w:tabs>
        <w:spacing w:after="0" w:line="240" w:lineRule="auto"/>
        <w:ind w:left="-284" w:right="-143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3.2. Институциональность отрасли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>5</w:t>
      </w:r>
    </w:p>
    <w:p w:rsidR="00FF7BD2" w:rsidRPr="00925CCA" w:rsidRDefault="00FF7BD2" w:rsidP="00452184">
      <w:pPr>
        <w:tabs>
          <w:tab w:val="left" w:leader="dot" w:pos="9356"/>
        </w:tabs>
        <w:spacing w:after="0" w:line="240" w:lineRule="auto"/>
        <w:ind w:left="-284" w:right="-143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F7BD2" w:rsidRPr="00925CCA" w:rsidRDefault="00FF7BD2" w:rsidP="00452184">
      <w:pPr>
        <w:tabs>
          <w:tab w:val="left" w:leader="dot" w:pos="9356"/>
        </w:tabs>
        <w:spacing w:after="0" w:line="240" w:lineRule="auto"/>
        <w:ind w:left="-284" w:right="-143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IV.Проблемы строительной отрасли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>6</w:t>
      </w:r>
    </w:p>
    <w:p w:rsidR="00FF7BD2" w:rsidRPr="00925CCA" w:rsidRDefault="00FF7BD2" w:rsidP="00452184">
      <w:pPr>
        <w:tabs>
          <w:tab w:val="left" w:leader="dot" w:pos="9356"/>
        </w:tabs>
        <w:spacing w:after="0" w:line="240" w:lineRule="auto"/>
        <w:ind w:left="-284" w:right="-143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4.1. Совершенствование законодательной базы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>6</w:t>
      </w:r>
    </w:p>
    <w:p w:rsidR="00FF7BD2" w:rsidRPr="00925CCA" w:rsidRDefault="00FF7BD2" w:rsidP="00452184">
      <w:pPr>
        <w:tabs>
          <w:tab w:val="left" w:leader="dot" w:pos="9356"/>
        </w:tabs>
        <w:spacing w:after="0" w:line="240" w:lineRule="auto"/>
        <w:ind w:left="-284" w:right="-143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4.2. Архитектурно-градостроительная деятельность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>7</w:t>
      </w:r>
    </w:p>
    <w:p w:rsidR="00FF7BD2" w:rsidRPr="00925CCA" w:rsidRDefault="00FF7BD2" w:rsidP="00452184">
      <w:pPr>
        <w:tabs>
          <w:tab w:val="left" w:leader="dot" w:pos="9356"/>
        </w:tabs>
        <w:spacing w:after="0" w:line="240" w:lineRule="auto"/>
        <w:ind w:left="-284" w:right="-143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4.3. Научно-техническая политика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>7</w:t>
      </w:r>
    </w:p>
    <w:p w:rsidR="00FF7BD2" w:rsidRPr="00925CCA" w:rsidRDefault="00FF7BD2" w:rsidP="00452184">
      <w:pPr>
        <w:tabs>
          <w:tab w:val="left" w:leader="dot" w:pos="9356"/>
        </w:tabs>
        <w:spacing w:after="0" w:line="240" w:lineRule="auto"/>
        <w:ind w:left="-284" w:right="-143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4.4. Энергоэффективность зданий и сооружений, энерго и ресурсосберегающие технологии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>8</w:t>
      </w:r>
    </w:p>
    <w:p w:rsidR="00FF7BD2" w:rsidRPr="00925CCA" w:rsidRDefault="00FF7BD2" w:rsidP="00452184">
      <w:pPr>
        <w:tabs>
          <w:tab w:val="left" w:leader="dot" w:pos="9356"/>
        </w:tabs>
        <w:spacing w:after="0" w:line="240" w:lineRule="auto"/>
        <w:ind w:left="-284" w:right="-143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4.5. Совершенствование системы сметного ценообразования в строительстве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>8</w:t>
      </w:r>
    </w:p>
    <w:p w:rsidR="00FF7BD2" w:rsidRPr="00925CCA" w:rsidRDefault="00FF7BD2" w:rsidP="00452184">
      <w:pPr>
        <w:tabs>
          <w:tab w:val="left" w:leader="dot" w:pos="9356"/>
        </w:tabs>
        <w:spacing w:after="0" w:line="240" w:lineRule="auto"/>
        <w:ind w:left="-284" w:right="-143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4.6. Жилищное строительство и эксплуатация жилого фона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>8</w:t>
      </w:r>
    </w:p>
    <w:p w:rsidR="00FF7BD2" w:rsidRPr="00925CCA" w:rsidRDefault="00FF7BD2" w:rsidP="00452184">
      <w:pPr>
        <w:tabs>
          <w:tab w:val="left" w:leader="dot" w:pos="9356"/>
        </w:tabs>
        <w:spacing w:after="0" w:line="240" w:lineRule="auto"/>
        <w:ind w:left="-284" w:right="-143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4.7. Производство строительных материалов, изделий и конструкций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>9</w:t>
      </w:r>
    </w:p>
    <w:p w:rsidR="00FF7BD2" w:rsidRPr="00925CCA" w:rsidRDefault="00FF7BD2" w:rsidP="00452184">
      <w:pPr>
        <w:tabs>
          <w:tab w:val="left" w:leader="dot" w:pos="9356"/>
        </w:tabs>
        <w:spacing w:after="0" w:line="240" w:lineRule="auto"/>
        <w:ind w:left="-284" w:right="-143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4.8. Экологическая безопасность и защита окружающей среды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>9</w:t>
      </w:r>
    </w:p>
    <w:p w:rsidR="00FF7BD2" w:rsidRDefault="00FF7BD2" w:rsidP="00452184">
      <w:pPr>
        <w:tabs>
          <w:tab w:val="left" w:leader="dot" w:pos="9356"/>
        </w:tabs>
        <w:spacing w:after="0" w:line="240" w:lineRule="auto"/>
        <w:ind w:left="-284" w:right="-143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4.9. Кадровая политика в строительной отрасли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>9</w:t>
      </w:r>
    </w:p>
    <w:p w:rsidR="00FF7BD2" w:rsidRPr="00925CCA" w:rsidRDefault="00FF7BD2" w:rsidP="00452184">
      <w:pPr>
        <w:tabs>
          <w:tab w:val="left" w:leader="dot" w:pos="9356"/>
        </w:tabs>
        <w:spacing w:after="0" w:line="240" w:lineRule="auto"/>
        <w:ind w:left="-284" w:right="-143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F7BD2" w:rsidRPr="00925CCA" w:rsidRDefault="00FF7BD2" w:rsidP="00452184">
      <w:pPr>
        <w:tabs>
          <w:tab w:val="left" w:leader="dot" w:pos="9356"/>
        </w:tabs>
        <w:spacing w:after="0" w:line="240" w:lineRule="auto"/>
        <w:ind w:left="-284" w:right="-143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V. Программа реализации стратегических направлений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>10</w:t>
      </w:r>
    </w:p>
    <w:p w:rsidR="00FF7BD2" w:rsidRPr="00925CCA" w:rsidRDefault="00FF7BD2" w:rsidP="00452184">
      <w:pPr>
        <w:tabs>
          <w:tab w:val="left" w:leader="dot" w:pos="9356"/>
        </w:tabs>
        <w:spacing w:after="0" w:line="240" w:lineRule="auto"/>
        <w:ind w:left="-284" w:right="-143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5.1.Совершенствование законодательной базы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>10</w:t>
      </w:r>
    </w:p>
    <w:p w:rsidR="00FF7BD2" w:rsidRPr="00925CCA" w:rsidRDefault="00FF7BD2" w:rsidP="00452184">
      <w:pPr>
        <w:tabs>
          <w:tab w:val="left" w:leader="dot" w:pos="9356"/>
        </w:tabs>
        <w:spacing w:after="0" w:line="240" w:lineRule="auto"/>
        <w:ind w:left="-284" w:right="-143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5.2. Архитектурно-градостроительная деятельность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>10</w:t>
      </w:r>
    </w:p>
    <w:p w:rsidR="00FF7BD2" w:rsidRPr="00925CCA" w:rsidRDefault="00FF7BD2" w:rsidP="00452184">
      <w:pPr>
        <w:tabs>
          <w:tab w:val="left" w:leader="dot" w:pos="9356"/>
        </w:tabs>
        <w:spacing w:after="0" w:line="240" w:lineRule="auto"/>
        <w:ind w:left="-284" w:right="-143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5.3. Научно-техническая политика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>11</w:t>
      </w:r>
    </w:p>
    <w:p w:rsidR="00FF7BD2" w:rsidRPr="00925CCA" w:rsidRDefault="00FF7BD2" w:rsidP="00452184">
      <w:pPr>
        <w:tabs>
          <w:tab w:val="left" w:leader="dot" w:pos="9356"/>
        </w:tabs>
        <w:spacing w:after="0" w:line="240" w:lineRule="auto"/>
        <w:ind w:left="-284" w:right="-143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5.4.Энергоэффективность зданий и сооружений, энерго и ресурсосберегающие технологии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>11</w:t>
      </w:r>
    </w:p>
    <w:p w:rsidR="00FF7BD2" w:rsidRPr="00925CCA" w:rsidRDefault="00FF7BD2" w:rsidP="00452184">
      <w:pPr>
        <w:tabs>
          <w:tab w:val="left" w:leader="dot" w:pos="9356"/>
        </w:tabs>
        <w:spacing w:after="0" w:line="240" w:lineRule="auto"/>
        <w:ind w:left="-284" w:right="-143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5.5. Совершенствование системы сметного ценообразования в строительстве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>12</w:t>
      </w:r>
    </w:p>
    <w:p w:rsidR="00FF7BD2" w:rsidRPr="00925CCA" w:rsidRDefault="00FF7BD2" w:rsidP="00452184">
      <w:pPr>
        <w:tabs>
          <w:tab w:val="left" w:leader="dot" w:pos="9356"/>
        </w:tabs>
        <w:spacing w:after="0" w:line="240" w:lineRule="auto"/>
        <w:ind w:left="-284" w:right="-143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5.6. Жилищное строительство эксплуатация жилого фонда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>12</w:t>
      </w:r>
    </w:p>
    <w:p w:rsidR="00FF7BD2" w:rsidRPr="00925CCA" w:rsidRDefault="00FF7BD2" w:rsidP="00452184">
      <w:pPr>
        <w:tabs>
          <w:tab w:val="left" w:leader="dot" w:pos="9356"/>
        </w:tabs>
        <w:spacing w:after="0" w:line="240" w:lineRule="auto"/>
        <w:ind w:left="-284" w:right="-143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5.7. Производство строительных материалов, изделий и конструкций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>12</w:t>
      </w:r>
    </w:p>
    <w:p w:rsidR="00FF7BD2" w:rsidRPr="00925CCA" w:rsidRDefault="00FF7BD2" w:rsidP="00452184">
      <w:pPr>
        <w:tabs>
          <w:tab w:val="left" w:leader="dot" w:pos="9356"/>
        </w:tabs>
        <w:spacing w:after="0" w:line="240" w:lineRule="auto"/>
        <w:ind w:left="-284" w:right="-143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5.8. Экологическая безопасность и защита окружающей среды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>12</w:t>
      </w:r>
    </w:p>
    <w:p w:rsidR="00FF7BD2" w:rsidRPr="00925CCA" w:rsidRDefault="00FF7BD2" w:rsidP="00452184">
      <w:pPr>
        <w:tabs>
          <w:tab w:val="left" w:leader="dot" w:pos="9356"/>
        </w:tabs>
        <w:spacing w:after="0" w:line="240" w:lineRule="auto"/>
        <w:ind w:left="-284" w:right="-143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5.9. Кадровая политика в строительной отрасли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>12</w:t>
      </w:r>
    </w:p>
    <w:p w:rsidR="00FF7BD2" w:rsidRDefault="00FF7BD2" w:rsidP="00452184">
      <w:pPr>
        <w:tabs>
          <w:tab w:val="left" w:leader="dot" w:pos="9356"/>
        </w:tabs>
        <w:spacing w:after="0" w:line="240" w:lineRule="auto"/>
        <w:ind w:left="-284" w:right="-143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VI. Ожидаемые результаты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>12</w:t>
      </w:r>
    </w:p>
    <w:p w:rsidR="00FF7BD2" w:rsidRPr="00925CCA" w:rsidRDefault="00FF7BD2" w:rsidP="00452184">
      <w:pPr>
        <w:tabs>
          <w:tab w:val="left" w:leader="dot" w:pos="9356"/>
        </w:tabs>
        <w:spacing w:after="0" w:line="240" w:lineRule="auto"/>
        <w:ind w:left="-284" w:right="-143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F7BD2" w:rsidRDefault="00FF7BD2" w:rsidP="00452184">
      <w:pPr>
        <w:tabs>
          <w:tab w:val="left" w:leader="dot" w:pos="9356"/>
        </w:tabs>
        <w:spacing w:after="0" w:line="240" w:lineRule="auto"/>
        <w:ind w:left="-284" w:right="-143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VII.Риски и угрозы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>13</w:t>
      </w:r>
    </w:p>
    <w:p w:rsidR="00FF7BD2" w:rsidRPr="00925CCA" w:rsidRDefault="00FF7BD2" w:rsidP="00452184">
      <w:pPr>
        <w:tabs>
          <w:tab w:val="left" w:leader="dot" w:pos="9356"/>
        </w:tabs>
        <w:spacing w:after="0" w:line="240" w:lineRule="auto"/>
        <w:ind w:left="-284" w:right="-143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F7BD2" w:rsidRPr="00925CCA" w:rsidRDefault="00FF7BD2" w:rsidP="00452184">
      <w:pPr>
        <w:tabs>
          <w:tab w:val="left" w:leader="dot" w:pos="9356"/>
        </w:tabs>
        <w:spacing w:after="0" w:line="240" w:lineRule="auto"/>
        <w:ind w:left="-284" w:right="-143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VIII. Механизм реализации Стратегии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>13</w:t>
      </w:r>
    </w:p>
    <w:p w:rsidR="00FF7BD2" w:rsidRPr="00925CCA" w:rsidRDefault="00FF7BD2" w:rsidP="007F269E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val="ru-RU"/>
        </w:rPr>
      </w:pPr>
    </w:p>
    <w:p w:rsidR="00FF7BD2" w:rsidRPr="00925CCA" w:rsidRDefault="00FF7BD2" w:rsidP="007F269E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val="ru-RU"/>
        </w:rPr>
      </w:pPr>
    </w:p>
    <w:p w:rsidR="00FF7BD2" w:rsidRPr="00925CCA" w:rsidRDefault="00FF7BD2" w:rsidP="007F269E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val="ru-RU"/>
        </w:rPr>
      </w:pPr>
    </w:p>
    <w:p w:rsidR="00FF7BD2" w:rsidRPr="00925CCA" w:rsidRDefault="00FF7BD2" w:rsidP="007F269E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val="ru-RU"/>
        </w:rPr>
      </w:pPr>
    </w:p>
    <w:p w:rsidR="00FF7BD2" w:rsidRDefault="00FF7BD2" w:rsidP="007F269E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FF7BD2" w:rsidRDefault="00FF7BD2" w:rsidP="007F269E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FF7BD2" w:rsidRPr="00925CCA" w:rsidRDefault="00FF7BD2" w:rsidP="007F269E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Pr="00925CCA" w:rsidRDefault="00FF7BD2" w:rsidP="007F269E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25CCA">
        <w:rPr>
          <w:rFonts w:ascii="Times New Roman" w:hAnsi="Times New Roman"/>
          <w:b/>
          <w:sz w:val="28"/>
          <w:szCs w:val="28"/>
          <w:lang w:val="ru-RU"/>
        </w:rPr>
        <w:t>I.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b/>
          <w:sz w:val="28"/>
          <w:szCs w:val="28"/>
          <w:lang w:val="ru-RU"/>
        </w:rPr>
        <w:t>Введение.</w:t>
      </w:r>
    </w:p>
    <w:p w:rsidR="00FF7BD2" w:rsidRPr="00925CCA" w:rsidRDefault="00FF7BD2" w:rsidP="007F269E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Pr="00925CCA" w:rsidRDefault="00FF7BD2" w:rsidP="007F269E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Стратегия развития строительной отрасли (далее – Стратегия) предназначена для определения основных и приоритетных направлений развития строительной отрасли, являющейся основополагающей в системе развития экономического потенциала страны.</w:t>
      </w:r>
    </w:p>
    <w:p w:rsidR="00FF7BD2" w:rsidRPr="00925CCA" w:rsidRDefault="00FF7BD2" w:rsidP="007F269E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Стратегия предопределяет государственную политику и форму государственного регулирования градостроительного развития, обустройства и благоустройства территории Кыргызской Республики.</w:t>
      </w:r>
    </w:p>
    <w:p w:rsidR="00FF7BD2" w:rsidRPr="00925CCA" w:rsidRDefault="00FF7BD2" w:rsidP="007F269E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Стратегия разработана с учетом Национальной стратегии устойчивого развития Кыргызской Республики на период 2017-2025 годы, опыта подготовки стратегии развития строительной отрасли ЕАЭС,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sz w:val="28"/>
          <w:szCs w:val="28"/>
          <w:lang w:val="ru-RU"/>
        </w:rPr>
        <w:t>а также предложений бизнес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sz w:val="28"/>
          <w:szCs w:val="28"/>
          <w:lang w:val="ru-RU"/>
        </w:rPr>
        <w:t>структур Кыргызской Республики. Для реализации данной стратегии необходимы финансовые средства республиканского и местного бюджетов, а также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sz w:val="28"/>
          <w:szCs w:val="28"/>
          <w:lang w:val="ru-RU"/>
        </w:rPr>
        <w:t>международных доноров.</w:t>
      </w:r>
    </w:p>
    <w:p w:rsidR="00FF7BD2" w:rsidRPr="00925CCA" w:rsidRDefault="00FF7BD2" w:rsidP="007F269E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Разработка и реализация настоящей Стратегии предусматривает:</w:t>
      </w:r>
    </w:p>
    <w:p w:rsidR="00FF7BD2" w:rsidRPr="00925CCA" w:rsidRDefault="00FF7BD2" w:rsidP="007F269E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-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>рациональное и сбалансированное природопользование территории;</w:t>
      </w:r>
    </w:p>
    <w:p w:rsidR="00FF7BD2" w:rsidRPr="00925CCA" w:rsidRDefault="00FF7BD2" w:rsidP="007F269E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-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>обеспеченность запросов населения – граждан Кыргызской Республики в объектах образования, здравоохранения, культуры и спорта;</w:t>
      </w:r>
    </w:p>
    <w:p w:rsidR="00FF7BD2" w:rsidRPr="00925CCA" w:rsidRDefault="00FF7BD2" w:rsidP="007F269E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-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>научно-техническое, технологическое и информационное обеспечение;</w:t>
      </w:r>
    </w:p>
    <w:p w:rsidR="00FF7BD2" w:rsidRPr="00925CCA" w:rsidRDefault="00FF7BD2" w:rsidP="007F269E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-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>охрану архитектурного и историко-культурного наследия;</w:t>
      </w:r>
    </w:p>
    <w:p w:rsidR="00FF7BD2" w:rsidRPr="00925CCA" w:rsidRDefault="00FF7BD2" w:rsidP="007F269E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-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>обеспечение культурного и национального своеобразия в градостроительстве, архитектуре и строительстве;</w:t>
      </w:r>
    </w:p>
    <w:p w:rsidR="00FF7BD2" w:rsidRPr="00925CCA" w:rsidRDefault="00FF7BD2" w:rsidP="007F269E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-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>развитие производственного потенциала в строительстве и производстве строительных материалов.</w:t>
      </w:r>
    </w:p>
    <w:p w:rsidR="00FF7BD2" w:rsidRPr="00925CCA" w:rsidRDefault="00FF7BD2" w:rsidP="007F269E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Pr="00925CCA">
        <w:rPr>
          <w:rFonts w:ascii="Times New Roman" w:hAnsi="Times New Roman"/>
          <w:sz w:val="28"/>
          <w:szCs w:val="28"/>
          <w:lang w:val="ru-RU"/>
        </w:rPr>
        <w:t>Стратегия направлена на решение вопросов государственного регулирования градостроительной деятельности, в том числе:</w:t>
      </w:r>
    </w:p>
    <w:p w:rsidR="00FF7BD2" w:rsidRPr="00925CCA" w:rsidRDefault="00FF7BD2" w:rsidP="007F269E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-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>координирование деятельности государственных органов в части рационального и сбалансированного природопользования;</w:t>
      </w:r>
    </w:p>
    <w:p w:rsidR="00FF7BD2" w:rsidRPr="00925CCA" w:rsidRDefault="00FF7BD2" w:rsidP="007F269E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-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>координирование деятельности органов местного самоуправления и территориальных органов архитектуры и градостроительства, в части градостроительного развития, обустройства и благоустройства территории населенных мест;</w:t>
      </w:r>
    </w:p>
    <w:p w:rsidR="00FF7BD2" w:rsidRPr="00925CCA" w:rsidRDefault="00FF7BD2" w:rsidP="007F269E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-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>координирование инновационных направлений в науке, технике, технологии и инновационного обеспечения в строительстве;</w:t>
      </w:r>
    </w:p>
    <w:p w:rsidR="00FF7BD2" w:rsidRPr="00925CCA" w:rsidRDefault="00FF7BD2" w:rsidP="007F269E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-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>координирование вопросов обеспечения культурного и национального своеобразия и охраны архитектурного и историко-культурного наследия;</w:t>
      </w:r>
    </w:p>
    <w:p w:rsidR="00FF7BD2" w:rsidRPr="00925CCA" w:rsidRDefault="00FF7BD2" w:rsidP="007F269E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-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>координирование развития производственного потенциала в строительстве и в производстве строительных материалов, изделий и конструкций;</w:t>
      </w:r>
    </w:p>
    <w:p w:rsidR="00FF7BD2" w:rsidRPr="00925CCA" w:rsidRDefault="00FF7BD2" w:rsidP="007F269E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-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 xml:space="preserve">создание и координирование деятельности саморегулируемых организаций в строительной отрасли. </w:t>
      </w:r>
    </w:p>
    <w:p w:rsidR="00FF7BD2" w:rsidRPr="00925CCA" w:rsidRDefault="00FF7BD2" w:rsidP="007F269E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Главная цель Стратегии заключается в создании и совершенствовании безопасной и комфортной среды обитания и жизнедеятельности населения-граждан Кыргызской Республики.</w:t>
      </w:r>
    </w:p>
    <w:p w:rsidR="00FF7BD2" w:rsidRPr="00925CCA" w:rsidRDefault="00FF7BD2" w:rsidP="007F269E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Основными задачами</w:t>
      </w:r>
      <w:r w:rsidRPr="00925CCA">
        <w:rPr>
          <w:rFonts w:ascii="Times New Roman" w:hAnsi="Times New Roman"/>
          <w:sz w:val="28"/>
          <w:szCs w:val="28"/>
          <w:lang w:val="ru-RU"/>
        </w:rPr>
        <w:t xml:space="preserve"> Стратегии является определение основных направлений по формированию и обустройству среды обитания и жизнедеятельности населения-граждан Кыргызской Республики.</w:t>
      </w:r>
    </w:p>
    <w:p w:rsidR="00FF7BD2" w:rsidRPr="00925CCA" w:rsidRDefault="00FF7BD2" w:rsidP="007F269E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Стратегия является программным документом для определения перспектив развития строительной о</w:t>
      </w:r>
      <w:r>
        <w:rPr>
          <w:rFonts w:ascii="Times New Roman" w:hAnsi="Times New Roman"/>
          <w:sz w:val="28"/>
          <w:szCs w:val="28"/>
          <w:lang w:val="ru-RU"/>
        </w:rPr>
        <w:t xml:space="preserve">трасли на долгосрочный  период и </w:t>
      </w:r>
      <w:r w:rsidRPr="00925CCA">
        <w:rPr>
          <w:rFonts w:ascii="Times New Roman" w:hAnsi="Times New Roman"/>
          <w:sz w:val="28"/>
          <w:szCs w:val="28"/>
          <w:lang w:val="ru-RU"/>
        </w:rPr>
        <w:t>направлена на обеспечение устойчивости среды обитания, жизнедеятельности и проживания населения Кыргызской Республики, развития экономики за счет внедрения новых технологий в строительстве,  повышения роли строительной отрасли, совершенствования государственно</w:t>
      </w:r>
      <w:r w:rsidRPr="00277CE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sz w:val="28"/>
          <w:szCs w:val="28"/>
          <w:lang w:val="ru-RU"/>
        </w:rPr>
        <w:t>-</w:t>
      </w:r>
      <w:r w:rsidRPr="00277CE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sz w:val="28"/>
          <w:szCs w:val="28"/>
          <w:lang w:val="ru-RU"/>
        </w:rPr>
        <w:t>частного партнерства (далее - ГЧП).</w:t>
      </w:r>
    </w:p>
    <w:p w:rsidR="00FF7BD2" w:rsidRPr="00925CCA" w:rsidRDefault="00FF7BD2" w:rsidP="007F269E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Pr="00925CCA" w:rsidRDefault="00FF7BD2" w:rsidP="007F269E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25CCA">
        <w:rPr>
          <w:rFonts w:ascii="Times New Roman" w:hAnsi="Times New Roman"/>
          <w:b/>
          <w:sz w:val="28"/>
          <w:szCs w:val="28"/>
          <w:lang w:val="ru-RU"/>
        </w:rPr>
        <w:t>II.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b/>
          <w:sz w:val="28"/>
          <w:szCs w:val="28"/>
          <w:lang w:val="ru-RU"/>
        </w:rPr>
        <w:t>Анализ текущей ситуации.</w:t>
      </w:r>
    </w:p>
    <w:p w:rsidR="00FF7BD2" w:rsidRPr="00925CCA" w:rsidRDefault="00FF7BD2" w:rsidP="007F269E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Pr="00925CCA" w:rsidRDefault="00FF7BD2" w:rsidP="007F269E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За годы экономических реформ в республике произошли значительные преобразования. Формируется новые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sz w:val="28"/>
          <w:szCs w:val="28"/>
          <w:lang w:val="ru-RU"/>
        </w:rPr>
        <w:t>механизмы государственного регулирования инвестиционной деятельности  в строительной отрасли, одним из которых являет</w:t>
      </w:r>
      <w:r>
        <w:rPr>
          <w:rFonts w:ascii="Times New Roman" w:hAnsi="Times New Roman"/>
          <w:sz w:val="28"/>
          <w:szCs w:val="28"/>
          <w:lang w:val="ru-RU"/>
        </w:rPr>
        <w:t xml:space="preserve">ся развитие и расширение ГЧП, </w:t>
      </w:r>
      <w:r w:rsidRPr="00925CCA">
        <w:rPr>
          <w:rFonts w:ascii="Times New Roman" w:hAnsi="Times New Roman"/>
          <w:sz w:val="28"/>
          <w:szCs w:val="28"/>
          <w:lang w:val="ru-RU"/>
        </w:rPr>
        <w:t>оптимизация разрешительной системы в строительстве, гармонизация и актуализация технических норм в градостроительстве в связи с ведением норм строительства  ЕАЭС.</w:t>
      </w:r>
    </w:p>
    <w:p w:rsidR="00FF7BD2" w:rsidRPr="00925CCA" w:rsidRDefault="00FF7BD2" w:rsidP="007F269E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Тем не менее, субъекты градостроительной деятельности сталкиваются с целым рядом законодательных ограничений по вопросам землепользования и административных барьеров</w:t>
      </w:r>
      <w:r>
        <w:rPr>
          <w:rFonts w:ascii="Times New Roman" w:hAnsi="Times New Roman"/>
          <w:sz w:val="28"/>
          <w:szCs w:val="28"/>
          <w:lang w:val="ru-RU"/>
        </w:rPr>
        <w:t>,</w:t>
      </w:r>
      <w:r w:rsidRPr="00925CCA">
        <w:rPr>
          <w:rFonts w:ascii="Times New Roman" w:hAnsi="Times New Roman"/>
          <w:sz w:val="28"/>
          <w:szCs w:val="28"/>
          <w:lang w:val="ru-RU"/>
        </w:rPr>
        <w:t xml:space="preserve"> таких как длительные сроки выдачи лицензионно-разрешительных документов, препятствующих привлечению инвестиций строительной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sz w:val="28"/>
          <w:szCs w:val="28"/>
          <w:lang w:val="ru-RU"/>
        </w:rPr>
        <w:t>отрасли.</w:t>
      </w:r>
    </w:p>
    <w:p w:rsidR="00FF7BD2" w:rsidRPr="00925CCA" w:rsidRDefault="00FF7BD2" w:rsidP="007F269E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Отсутствие Генеральной схемы расселения, природопользования и территориального размещения производительных сил Кыргызской Республики не обеспечивает проведение надлежащей градо</w:t>
      </w:r>
      <w:r>
        <w:rPr>
          <w:rFonts w:ascii="Times New Roman" w:hAnsi="Times New Roman"/>
          <w:sz w:val="28"/>
          <w:szCs w:val="28"/>
          <w:lang w:val="ru-RU"/>
        </w:rPr>
        <w:t>строительной политики. При этом</w:t>
      </w:r>
      <w:r w:rsidRPr="00925CCA">
        <w:rPr>
          <w:rFonts w:ascii="Times New Roman" w:hAnsi="Times New Roman"/>
          <w:sz w:val="28"/>
          <w:szCs w:val="28"/>
          <w:lang w:val="ru-RU"/>
        </w:rPr>
        <w:t xml:space="preserve"> разработка градостроительной документации сдерживается отсутствием финансирования из каких-либо источников.</w:t>
      </w:r>
    </w:p>
    <w:p w:rsidR="00FF7BD2" w:rsidRPr="00925CCA" w:rsidRDefault="00FF7BD2" w:rsidP="007F269E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 xml:space="preserve">Усиливающийся процесс внутренней миграции из сельских населенных мест Кыргызстана в крупные города ставит вопрос оперативного решения жилищной проблемы в городах республики. </w:t>
      </w:r>
    </w:p>
    <w:p w:rsidR="00FF7BD2" w:rsidRPr="00925CCA" w:rsidRDefault="00FF7BD2" w:rsidP="007F269E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По данным Национального статистического комитета Кыргызской Республики (далее – НСК КР) по состоянию на 01.01.2016 года обеспеченность насе</w:t>
      </w:r>
      <w:r>
        <w:rPr>
          <w:rFonts w:ascii="Times New Roman" w:hAnsi="Times New Roman"/>
          <w:sz w:val="28"/>
          <w:szCs w:val="28"/>
          <w:lang w:val="ru-RU"/>
        </w:rPr>
        <w:t>ления жильем составляет 12,7 кв.</w:t>
      </w:r>
      <w:r w:rsidRPr="00925CCA">
        <w:rPr>
          <w:rFonts w:ascii="Times New Roman" w:hAnsi="Times New Roman"/>
          <w:sz w:val="28"/>
          <w:szCs w:val="28"/>
          <w:lang w:val="ru-RU"/>
        </w:rPr>
        <w:t>м, на одного человека, что незначительно превышает ми</w:t>
      </w:r>
      <w:r>
        <w:rPr>
          <w:rFonts w:ascii="Times New Roman" w:hAnsi="Times New Roman"/>
          <w:sz w:val="28"/>
          <w:szCs w:val="28"/>
          <w:lang w:val="ru-RU"/>
        </w:rPr>
        <w:t>нимальную жилую площадь в 12 кв.</w:t>
      </w:r>
      <w:r w:rsidRPr="00925CCA">
        <w:rPr>
          <w:rFonts w:ascii="Times New Roman" w:hAnsi="Times New Roman"/>
          <w:sz w:val="28"/>
          <w:szCs w:val="28"/>
          <w:lang w:val="ru-RU"/>
        </w:rPr>
        <w:t>м предусмотренную Жилищным кодексом</w:t>
      </w:r>
      <w:r>
        <w:rPr>
          <w:rFonts w:ascii="Times New Roman" w:hAnsi="Times New Roman"/>
          <w:sz w:val="28"/>
          <w:szCs w:val="28"/>
          <w:lang w:val="ru-RU"/>
        </w:rPr>
        <w:t xml:space="preserve"> Кыргызской Республики. Д</w:t>
      </w:r>
      <w:r w:rsidRPr="00925CCA">
        <w:rPr>
          <w:rFonts w:ascii="Times New Roman" w:hAnsi="Times New Roman"/>
          <w:sz w:val="28"/>
          <w:szCs w:val="28"/>
          <w:lang w:val="ru-RU"/>
        </w:rPr>
        <w:t>анный показатель вырос за счет введения (строительства) высококомфортных многометровых квартир, апартаментов и особняков, в которых значительно превышен минимальный показатель жилья на одного человека. Для сравнения обеспеченность жилой площадью на человек</w:t>
      </w:r>
      <w:r>
        <w:rPr>
          <w:rFonts w:ascii="Times New Roman" w:hAnsi="Times New Roman"/>
          <w:sz w:val="28"/>
          <w:szCs w:val="28"/>
          <w:lang w:val="ru-RU"/>
        </w:rPr>
        <w:t>а составляет в России – 22,0 кв.м., Казахстане  - 18,0 кв.</w:t>
      </w:r>
      <w:r w:rsidRPr="00925CCA">
        <w:rPr>
          <w:rFonts w:ascii="Times New Roman" w:hAnsi="Times New Roman"/>
          <w:sz w:val="28"/>
          <w:szCs w:val="28"/>
          <w:lang w:val="ru-RU"/>
        </w:rPr>
        <w:t>м.</w:t>
      </w:r>
    </w:p>
    <w:p w:rsidR="00FF7BD2" w:rsidRPr="00925CCA" w:rsidRDefault="00FF7BD2" w:rsidP="007F269E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За 2015 год по всем источникам финансирования введено в эксплуатацию 906,7 тыс. кв. метров общей площади жилых домов, что составило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sz w:val="28"/>
          <w:szCs w:val="28"/>
          <w:lang w:val="ru-RU"/>
        </w:rPr>
        <w:t xml:space="preserve">106,6% к уровню 2014 года и 87,5% к плановому показателю 2009 года. За счет средств населения построено 757,9 тыс.кв. метров индивидуального жилья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sz w:val="28"/>
          <w:szCs w:val="28"/>
          <w:lang w:val="ru-RU"/>
        </w:rPr>
        <w:t xml:space="preserve">(6914 домов). Доля индивидуального жилищного строительства в общем объеме строительства жилья составила 83,6 %. </w:t>
      </w:r>
    </w:p>
    <w:p w:rsidR="00FF7BD2" w:rsidRPr="00925CCA" w:rsidRDefault="00FF7BD2" w:rsidP="007F269E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Pr="00925CCA" w:rsidRDefault="00FF7BD2" w:rsidP="00190DAD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25CCA">
        <w:rPr>
          <w:rFonts w:ascii="Times New Roman" w:hAnsi="Times New Roman"/>
          <w:b/>
          <w:sz w:val="28"/>
          <w:szCs w:val="28"/>
          <w:lang w:val="ru-RU"/>
        </w:rPr>
        <w:t>Таблица №1. Показатели объема ввода жилья в Кыргызской Республике.</w:t>
      </w:r>
    </w:p>
    <w:p w:rsidR="00FF7BD2" w:rsidRPr="00925CCA" w:rsidRDefault="00FF7BD2" w:rsidP="007F269E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  <w:lang w:val="ru-RU"/>
        </w:rPr>
      </w:pPr>
    </w:p>
    <w:tbl>
      <w:tblPr>
        <w:tblW w:w="0" w:type="auto"/>
        <w:jc w:val="center"/>
        <w:tblInd w:w="-8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184"/>
        <w:gridCol w:w="1281"/>
        <w:gridCol w:w="1164"/>
        <w:gridCol w:w="1048"/>
        <w:gridCol w:w="1287"/>
        <w:gridCol w:w="1287"/>
      </w:tblGrid>
      <w:tr w:rsidR="00FF7BD2" w:rsidRPr="00925CCA" w:rsidTr="00523D13">
        <w:trPr>
          <w:trHeight w:val="447"/>
          <w:jc w:val="center"/>
        </w:trPr>
        <w:tc>
          <w:tcPr>
            <w:tcW w:w="2184" w:type="dxa"/>
          </w:tcPr>
          <w:p w:rsidR="00FF7BD2" w:rsidRPr="00925CCA" w:rsidRDefault="00FF7BD2" w:rsidP="007F26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Наименование</w:t>
            </w:r>
          </w:p>
        </w:tc>
        <w:tc>
          <w:tcPr>
            <w:tcW w:w="1281" w:type="dxa"/>
          </w:tcPr>
          <w:p w:rsidR="00FF7BD2" w:rsidRPr="00925CCA" w:rsidRDefault="00FF7BD2" w:rsidP="007F26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2011 г.</w:t>
            </w:r>
          </w:p>
          <w:p w:rsidR="00FF7BD2" w:rsidRPr="00925CCA" w:rsidRDefault="00FF7BD2" w:rsidP="007F26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факт</w:t>
            </w:r>
          </w:p>
        </w:tc>
        <w:tc>
          <w:tcPr>
            <w:tcW w:w="1164" w:type="dxa"/>
          </w:tcPr>
          <w:p w:rsidR="00FF7BD2" w:rsidRPr="00925CCA" w:rsidRDefault="00FF7BD2" w:rsidP="007F26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2012 г.</w:t>
            </w:r>
          </w:p>
          <w:p w:rsidR="00FF7BD2" w:rsidRPr="00925CCA" w:rsidRDefault="00FF7BD2" w:rsidP="007F26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факт</w:t>
            </w:r>
          </w:p>
        </w:tc>
        <w:tc>
          <w:tcPr>
            <w:tcW w:w="1048" w:type="dxa"/>
          </w:tcPr>
          <w:p w:rsidR="00FF7BD2" w:rsidRPr="00925CCA" w:rsidRDefault="00FF7BD2" w:rsidP="007F26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2013г.</w:t>
            </w:r>
          </w:p>
          <w:p w:rsidR="00FF7BD2" w:rsidRPr="00925CCA" w:rsidRDefault="00FF7BD2" w:rsidP="007F26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факт</w:t>
            </w:r>
          </w:p>
        </w:tc>
        <w:tc>
          <w:tcPr>
            <w:tcW w:w="1287" w:type="dxa"/>
          </w:tcPr>
          <w:p w:rsidR="00FF7BD2" w:rsidRPr="00925CCA" w:rsidRDefault="00FF7BD2" w:rsidP="007F26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2014г.</w:t>
            </w:r>
          </w:p>
          <w:p w:rsidR="00FF7BD2" w:rsidRPr="00925CCA" w:rsidRDefault="00FF7BD2" w:rsidP="007F26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факт</w:t>
            </w:r>
          </w:p>
        </w:tc>
        <w:tc>
          <w:tcPr>
            <w:tcW w:w="1287" w:type="dxa"/>
          </w:tcPr>
          <w:p w:rsidR="00FF7BD2" w:rsidRPr="00925CCA" w:rsidRDefault="00FF7BD2" w:rsidP="007F26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2015г.</w:t>
            </w:r>
          </w:p>
          <w:p w:rsidR="00FF7BD2" w:rsidRPr="00925CCA" w:rsidRDefault="00FF7BD2" w:rsidP="007F26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факт</w:t>
            </w:r>
          </w:p>
        </w:tc>
      </w:tr>
      <w:tr w:rsidR="00FF7BD2" w:rsidRPr="00925CCA" w:rsidTr="00523D13">
        <w:trPr>
          <w:trHeight w:val="432"/>
          <w:jc w:val="center"/>
        </w:trPr>
        <w:tc>
          <w:tcPr>
            <w:tcW w:w="2184" w:type="dxa"/>
          </w:tcPr>
          <w:p w:rsidR="00FF7BD2" w:rsidRPr="00925CCA" w:rsidRDefault="00FF7BD2" w:rsidP="007F26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Количество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r w:rsidRPr="00925CCA"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населения, тыс. человек</w:t>
            </w:r>
          </w:p>
        </w:tc>
        <w:tc>
          <w:tcPr>
            <w:tcW w:w="1281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5362,2</w:t>
            </w:r>
          </w:p>
        </w:tc>
        <w:tc>
          <w:tcPr>
            <w:tcW w:w="1164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5467,3</w:t>
            </w:r>
          </w:p>
        </w:tc>
        <w:tc>
          <w:tcPr>
            <w:tcW w:w="1048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5719,9</w:t>
            </w:r>
          </w:p>
        </w:tc>
        <w:tc>
          <w:tcPr>
            <w:tcW w:w="1287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5835,8</w:t>
            </w:r>
          </w:p>
        </w:tc>
        <w:tc>
          <w:tcPr>
            <w:tcW w:w="1287" w:type="dxa"/>
          </w:tcPr>
          <w:p w:rsidR="00FF7BD2" w:rsidRPr="00925CCA" w:rsidRDefault="00FF7BD2" w:rsidP="007F26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FF7BD2" w:rsidRPr="00925CCA" w:rsidTr="00523D13">
        <w:trPr>
          <w:trHeight w:val="529"/>
          <w:jc w:val="center"/>
        </w:trPr>
        <w:tc>
          <w:tcPr>
            <w:tcW w:w="2184" w:type="dxa"/>
          </w:tcPr>
          <w:p w:rsidR="00FF7BD2" w:rsidRPr="00925CCA" w:rsidRDefault="00FF7BD2" w:rsidP="007F26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Площадь введенного жилья в кв.</w:t>
            </w:r>
            <w:r w:rsidRPr="00925CCA"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м. на 1000 чел.</w:t>
            </w:r>
          </w:p>
        </w:tc>
        <w:tc>
          <w:tcPr>
            <w:tcW w:w="1281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156,9</w:t>
            </w:r>
          </w:p>
        </w:tc>
        <w:tc>
          <w:tcPr>
            <w:tcW w:w="1164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151,7</w:t>
            </w:r>
          </w:p>
        </w:tc>
        <w:tc>
          <w:tcPr>
            <w:tcW w:w="1048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158,5</w:t>
            </w:r>
          </w:p>
        </w:tc>
        <w:tc>
          <w:tcPr>
            <w:tcW w:w="1287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158,5</w:t>
            </w:r>
          </w:p>
        </w:tc>
        <w:tc>
          <w:tcPr>
            <w:tcW w:w="1287" w:type="dxa"/>
          </w:tcPr>
          <w:p w:rsidR="00FF7BD2" w:rsidRPr="00925CCA" w:rsidRDefault="00FF7BD2" w:rsidP="007F26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</w:tbl>
    <w:p w:rsidR="00FF7BD2" w:rsidRPr="00925CCA" w:rsidRDefault="00FF7BD2" w:rsidP="007F269E">
      <w:pPr>
        <w:spacing w:after="0" w:line="240" w:lineRule="auto"/>
        <w:contextualSpacing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925CCA">
        <w:rPr>
          <w:rFonts w:ascii="Times New Roman" w:hAnsi="Times New Roman"/>
          <w:i/>
          <w:sz w:val="28"/>
          <w:szCs w:val="28"/>
          <w:lang w:val="ru-RU"/>
        </w:rPr>
        <w:t>Источник: НСК КР</w:t>
      </w:r>
    </w:p>
    <w:p w:rsidR="00FF7BD2" w:rsidRPr="00925CCA" w:rsidRDefault="00FF7BD2" w:rsidP="007F269E">
      <w:pPr>
        <w:spacing w:after="0" w:line="240" w:lineRule="auto"/>
        <w:contextualSpacing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:rsidR="00FF7BD2" w:rsidRPr="00925CCA" w:rsidRDefault="00FF7BD2" w:rsidP="002523B4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 xml:space="preserve">Незначительный прирост площади ввода жилья, приведенный в таблице №1  обусловлен   высокой стоимостью  строительства, низкой платежеспособностью большей части населения. Принятая в 2015 году </w:t>
      </w:r>
      <w:r w:rsidRPr="00925CCA">
        <w:rPr>
          <w:rStyle w:val="Emphasis"/>
          <w:rFonts w:ascii="Times New Roman" w:hAnsi="Times New Roman"/>
          <w:i w:val="0"/>
          <w:color w:val="000000"/>
          <w:sz w:val="28"/>
          <w:szCs w:val="28"/>
          <w:lang w:val="ru-RU"/>
        </w:rPr>
        <w:t>Программа Правительства Кыргызской Республики "Доступное жилье 2015-2020"</w:t>
      </w:r>
      <w:r>
        <w:rPr>
          <w:rStyle w:val="Emphasis"/>
          <w:rFonts w:ascii="Times New Roman" w:hAnsi="Times New Roman"/>
          <w:i w:val="0"/>
          <w:color w:val="000000"/>
          <w:sz w:val="28"/>
          <w:szCs w:val="28"/>
          <w:lang w:val="ru-RU"/>
        </w:rPr>
        <w:t xml:space="preserve"> </w:t>
      </w:r>
      <w:r w:rsidRPr="00925CCA">
        <w:rPr>
          <w:rStyle w:val="Emphasis"/>
          <w:rFonts w:ascii="Times New Roman" w:hAnsi="Times New Roman"/>
          <w:i w:val="0"/>
          <w:color w:val="000000"/>
          <w:sz w:val="28"/>
          <w:szCs w:val="28"/>
          <w:lang w:val="ru-RU"/>
        </w:rPr>
        <w:t>призвана обеспечить посредством ипотечного кредитования доступным жильем малообеспеченные слои населения, в том числе работников бюджетных организаций.</w:t>
      </w:r>
    </w:p>
    <w:p w:rsidR="00FF7BD2" w:rsidRPr="00925CCA" w:rsidRDefault="00FF7BD2" w:rsidP="002523B4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Стоимость жилья в основном обусловлена высокими ценами на импортируемые строительные материалы, завышенной стоимостью земельных участков под строительство и слаборазвитыми сетями  инженерно-технического обеспечения.</w:t>
      </w:r>
    </w:p>
    <w:p w:rsidR="00FF7BD2" w:rsidRPr="00925CCA" w:rsidRDefault="00FF7BD2" w:rsidP="002523B4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550816">
        <w:rPr>
          <w:rFonts w:ascii="Times New Roman" w:hAnsi="Times New Roman"/>
          <w:sz w:val="28"/>
          <w:szCs w:val="28"/>
          <w:lang w:val="ru-RU"/>
        </w:rPr>
        <w:tab/>
        <w:t>Дальнейшее развитие жилищного строительства выдвигает на первый план развитие ипотечного кредитования и индустриализацию жилищного строительства.</w:t>
      </w:r>
    </w:p>
    <w:p w:rsidR="00FF7BD2" w:rsidRPr="00925CCA" w:rsidRDefault="00FF7BD2" w:rsidP="002523B4">
      <w:pPr>
        <w:spacing w:after="0" w:line="240" w:lineRule="auto"/>
        <w:ind w:firstLine="284"/>
        <w:contextualSpacing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Устаревшие технологии возведения зданий и сооружений,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sz w:val="28"/>
          <w:szCs w:val="28"/>
          <w:lang w:val="ru-RU"/>
        </w:rPr>
        <w:t>устаревшие машины и механизмы для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sz w:val="28"/>
          <w:szCs w:val="28"/>
          <w:lang w:val="ru-RU"/>
        </w:rPr>
        <w:t>строительного процесса, малоэффективные материалы, изделия и конструкции, преобладание количества мелких частных предприятий еще более увеличивают стоимость жилья, что видно из таблицы №2.</w:t>
      </w:r>
    </w:p>
    <w:p w:rsidR="00FF7BD2" w:rsidRPr="00925CCA" w:rsidRDefault="00FF7BD2" w:rsidP="007F269E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Pr="00925CCA" w:rsidRDefault="00FF7BD2" w:rsidP="00550816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25CCA">
        <w:rPr>
          <w:rFonts w:ascii="Times New Roman" w:hAnsi="Times New Roman"/>
          <w:b/>
          <w:sz w:val="28"/>
          <w:szCs w:val="28"/>
          <w:lang w:val="ru-RU"/>
        </w:rPr>
        <w:t>Таблица №2. Фактическая стоимость одного квадратного метра общей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b/>
          <w:sz w:val="28"/>
          <w:szCs w:val="28"/>
          <w:lang w:val="ru-RU"/>
        </w:rPr>
        <w:t>жилой площади.</w:t>
      </w:r>
    </w:p>
    <w:p w:rsidR="00FF7BD2" w:rsidRPr="00925CCA" w:rsidRDefault="00FF7BD2" w:rsidP="007F269E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val="ru-RU"/>
        </w:rPr>
      </w:pPr>
    </w:p>
    <w:tbl>
      <w:tblPr>
        <w:tblW w:w="10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064"/>
        <w:gridCol w:w="1290"/>
        <w:gridCol w:w="1240"/>
        <w:gridCol w:w="1341"/>
        <w:gridCol w:w="1137"/>
        <w:gridCol w:w="1137"/>
      </w:tblGrid>
      <w:tr w:rsidR="00FF7BD2" w:rsidRPr="00925CCA" w:rsidTr="00226131">
        <w:trPr>
          <w:trHeight w:val="242"/>
        </w:trPr>
        <w:tc>
          <w:tcPr>
            <w:tcW w:w="4064" w:type="dxa"/>
          </w:tcPr>
          <w:p w:rsidR="00FF7BD2" w:rsidRPr="00925CCA" w:rsidRDefault="00FF7BD2" w:rsidP="007141D9">
            <w:pPr>
              <w:spacing w:after="0" w:line="240" w:lineRule="auto"/>
              <w:ind w:right="57"/>
              <w:contextualSpacing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Наименование показателя</w:t>
            </w:r>
          </w:p>
        </w:tc>
        <w:tc>
          <w:tcPr>
            <w:tcW w:w="1290" w:type="dxa"/>
          </w:tcPr>
          <w:p w:rsidR="00FF7BD2" w:rsidRPr="00925CCA" w:rsidRDefault="00FF7BD2" w:rsidP="007F269E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2011г.</w:t>
            </w:r>
          </w:p>
          <w:p w:rsidR="00FF7BD2" w:rsidRPr="00925CCA" w:rsidRDefault="00FF7BD2" w:rsidP="007F269E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факт</w:t>
            </w:r>
          </w:p>
        </w:tc>
        <w:tc>
          <w:tcPr>
            <w:tcW w:w="1240" w:type="dxa"/>
          </w:tcPr>
          <w:p w:rsidR="00FF7BD2" w:rsidRPr="00925CCA" w:rsidRDefault="00FF7BD2" w:rsidP="007F269E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2012г.</w:t>
            </w:r>
          </w:p>
          <w:p w:rsidR="00FF7BD2" w:rsidRPr="00925CCA" w:rsidRDefault="00FF7BD2" w:rsidP="007F269E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факт</w:t>
            </w:r>
          </w:p>
        </w:tc>
        <w:tc>
          <w:tcPr>
            <w:tcW w:w="1341" w:type="dxa"/>
          </w:tcPr>
          <w:p w:rsidR="00FF7BD2" w:rsidRPr="00925CCA" w:rsidRDefault="00FF7BD2" w:rsidP="007F269E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2013г.</w:t>
            </w:r>
          </w:p>
          <w:p w:rsidR="00FF7BD2" w:rsidRPr="00925CCA" w:rsidRDefault="00FF7BD2" w:rsidP="007F269E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факт</w:t>
            </w:r>
          </w:p>
        </w:tc>
        <w:tc>
          <w:tcPr>
            <w:tcW w:w="1137" w:type="dxa"/>
          </w:tcPr>
          <w:p w:rsidR="00FF7BD2" w:rsidRPr="00925CCA" w:rsidRDefault="00FF7BD2" w:rsidP="007F269E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2014г.</w:t>
            </w:r>
          </w:p>
          <w:p w:rsidR="00FF7BD2" w:rsidRPr="00925CCA" w:rsidRDefault="00FF7BD2" w:rsidP="007F269E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факт</w:t>
            </w:r>
          </w:p>
        </w:tc>
        <w:tc>
          <w:tcPr>
            <w:tcW w:w="1137" w:type="dxa"/>
          </w:tcPr>
          <w:p w:rsidR="00FF7BD2" w:rsidRPr="00925CCA" w:rsidRDefault="00FF7BD2" w:rsidP="007F269E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2015г</w:t>
            </w:r>
          </w:p>
          <w:p w:rsidR="00FF7BD2" w:rsidRPr="00925CCA" w:rsidRDefault="00FF7BD2" w:rsidP="007F269E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факт</w:t>
            </w:r>
          </w:p>
        </w:tc>
      </w:tr>
      <w:tr w:rsidR="00FF7BD2" w:rsidRPr="00550816" w:rsidTr="00226131">
        <w:trPr>
          <w:trHeight w:val="242"/>
        </w:trPr>
        <w:tc>
          <w:tcPr>
            <w:tcW w:w="4064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ind w:left="57" w:right="57"/>
              <w:contextualSpacing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Средний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 xml:space="preserve"> показатель стоимости одного кв.</w:t>
            </w:r>
            <w:r w:rsidRPr="00925CCA"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м., сом</w:t>
            </w:r>
          </w:p>
          <w:p w:rsidR="00FF7BD2" w:rsidRPr="00925CCA" w:rsidRDefault="00FF7BD2" w:rsidP="007F269E">
            <w:pPr>
              <w:spacing w:after="0" w:line="240" w:lineRule="auto"/>
              <w:ind w:left="57" w:right="57"/>
              <w:contextualSpacing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1290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ind w:left="57" w:right="57"/>
              <w:contextualSpacing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16305,0</w:t>
            </w:r>
          </w:p>
        </w:tc>
        <w:tc>
          <w:tcPr>
            <w:tcW w:w="1240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ind w:left="57" w:right="57"/>
              <w:contextualSpacing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15649,8</w:t>
            </w:r>
          </w:p>
        </w:tc>
        <w:tc>
          <w:tcPr>
            <w:tcW w:w="1341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ind w:left="57" w:right="57" w:firstLine="567"/>
              <w:contextualSpacing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-</w:t>
            </w:r>
          </w:p>
        </w:tc>
        <w:tc>
          <w:tcPr>
            <w:tcW w:w="1137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ind w:left="57" w:right="57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33852,5</w:t>
            </w:r>
          </w:p>
        </w:tc>
        <w:tc>
          <w:tcPr>
            <w:tcW w:w="1137" w:type="dxa"/>
          </w:tcPr>
          <w:p w:rsidR="00FF7BD2" w:rsidRPr="00925CCA" w:rsidRDefault="00FF7BD2" w:rsidP="007F269E">
            <w:pPr>
              <w:spacing w:after="0" w:line="240" w:lineRule="auto"/>
              <w:ind w:left="57" w:right="57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FF7BD2" w:rsidRPr="00550816" w:rsidTr="00226131">
        <w:trPr>
          <w:trHeight w:val="249"/>
        </w:trPr>
        <w:tc>
          <w:tcPr>
            <w:tcW w:w="4064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ind w:left="57" w:right="57"/>
              <w:contextualSpacing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 xml:space="preserve">Стоимость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кв.</w:t>
            </w:r>
            <w:r w:rsidRPr="00925CCA"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м. индивидуальное строительство в городе, сомов</w:t>
            </w:r>
          </w:p>
          <w:p w:rsidR="00FF7BD2" w:rsidRPr="00925CCA" w:rsidRDefault="00FF7BD2" w:rsidP="007F269E">
            <w:pPr>
              <w:spacing w:after="0" w:line="240" w:lineRule="auto"/>
              <w:ind w:left="57" w:right="57"/>
              <w:contextualSpacing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1290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ind w:left="57" w:right="57"/>
              <w:contextualSpacing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12435,8</w:t>
            </w:r>
          </w:p>
        </w:tc>
        <w:tc>
          <w:tcPr>
            <w:tcW w:w="1240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ind w:left="57" w:right="57"/>
              <w:contextualSpacing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11968,1</w:t>
            </w:r>
          </w:p>
        </w:tc>
        <w:tc>
          <w:tcPr>
            <w:tcW w:w="1341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ind w:left="57" w:right="57"/>
              <w:contextualSpacing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11704,4</w:t>
            </w:r>
          </w:p>
        </w:tc>
        <w:tc>
          <w:tcPr>
            <w:tcW w:w="1137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ind w:left="57" w:right="57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12310,0</w:t>
            </w:r>
          </w:p>
        </w:tc>
        <w:tc>
          <w:tcPr>
            <w:tcW w:w="1137" w:type="dxa"/>
          </w:tcPr>
          <w:p w:rsidR="00FF7BD2" w:rsidRPr="00925CCA" w:rsidRDefault="00FF7BD2" w:rsidP="007F269E">
            <w:pPr>
              <w:spacing w:after="0" w:line="240" w:lineRule="auto"/>
              <w:ind w:left="57" w:right="57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FF7BD2" w:rsidRPr="00925CCA" w:rsidTr="00226131">
        <w:trPr>
          <w:trHeight w:val="249"/>
        </w:trPr>
        <w:tc>
          <w:tcPr>
            <w:tcW w:w="4064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ind w:left="57" w:right="57"/>
              <w:contextualSpacing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Стоимость индивидуального строительства в сельском населенном пункте, в сомах</w:t>
            </w:r>
          </w:p>
          <w:p w:rsidR="00FF7BD2" w:rsidRPr="00925CCA" w:rsidRDefault="00FF7BD2" w:rsidP="007F269E">
            <w:pPr>
              <w:spacing w:after="0" w:line="240" w:lineRule="auto"/>
              <w:ind w:left="57" w:right="57"/>
              <w:contextualSpacing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1290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ind w:right="57"/>
              <w:contextualSpacing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8491,5</w:t>
            </w:r>
          </w:p>
        </w:tc>
        <w:tc>
          <w:tcPr>
            <w:tcW w:w="1240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ind w:left="57" w:right="57"/>
              <w:contextualSpacing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9696,5</w:t>
            </w:r>
          </w:p>
        </w:tc>
        <w:tc>
          <w:tcPr>
            <w:tcW w:w="1341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ind w:left="57" w:right="57"/>
              <w:contextualSpacing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13717,3</w:t>
            </w:r>
          </w:p>
        </w:tc>
        <w:tc>
          <w:tcPr>
            <w:tcW w:w="1137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ind w:left="57" w:right="57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15059,8</w:t>
            </w:r>
          </w:p>
        </w:tc>
        <w:tc>
          <w:tcPr>
            <w:tcW w:w="1137" w:type="dxa"/>
          </w:tcPr>
          <w:p w:rsidR="00FF7BD2" w:rsidRPr="00925CCA" w:rsidRDefault="00FF7BD2" w:rsidP="007F269E">
            <w:pPr>
              <w:spacing w:after="0" w:line="240" w:lineRule="auto"/>
              <w:ind w:left="57" w:right="57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</w:tbl>
    <w:p w:rsidR="00FF7BD2" w:rsidRPr="00925CCA" w:rsidRDefault="00FF7BD2" w:rsidP="007F269E">
      <w:pPr>
        <w:spacing w:after="0" w:line="240" w:lineRule="auto"/>
        <w:contextualSpacing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925CCA">
        <w:rPr>
          <w:rFonts w:ascii="Times New Roman" w:hAnsi="Times New Roman"/>
          <w:i/>
          <w:sz w:val="28"/>
          <w:szCs w:val="28"/>
          <w:lang w:val="ru-RU"/>
        </w:rPr>
        <w:t>Источник: НСК КР</w:t>
      </w:r>
    </w:p>
    <w:p w:rsidR="00FF7BD2" w:rsidRPr="00925CCA" w:rsidRDefault="00FF7BD2" w:rsidP="00E76882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F7BD2" w:rsidRPr="00925CCA" w:rsidRDefault="00FF7BD2" w:rsidP="00E76882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В настоящее время на территории республики функционирует более 2000 школ различной вместимости, из них около 70% находится в сельской местности.</w:t>
      </w:r>
    </w:p>
    <w:p w:rsidR="00FF7BD2" w:rsidRPr="00925CCA" w:rsidRDefault="00FF7BD2" w:rsidP="00E76882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Обследование в рамках проекта ЮНИСЕФ установило, что большая часть школьных зданий не соответствует современным требованиям, предъявляемым к объектам образования. Кроме того отсутствует государственная программа развития строительства общеобразовательных учреждений, капитального ремонта и реконструкции существующих школ.</w:t>
      </w:r>
    </w:p>
    <w:p w:rsidR="00FF7BD2" w:rsidRPr="00925CCA" w:rsidRDefault="00FF7BD2" w:rsidP="00E76882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Аналогичная ситуация наблюдается и по объектам здравоохранения, культуры, спорта, и другим социально значимым объектам.</w:t>
      </w:r>
    </w:p>
    <w:p w:rsidR="00FF7BD2" w:rsidRPr="00925CCA" w:rsidRDefault="00FF7BD2" w:rsidP="00E76882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Устаревшей технологией производства строительных материалов и изношенностью оборудования обусловлено снижением роста производства отдельных видов строительных материалов и сокращение объема их применения в строительстве,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sz w:val="28"/>
          <w:szCs w:val="28"/>
          <w:lang w:val="ru-RU"/>
        </w:rPr>
        <w:t>что приведено в таблице №3</w:t>
      </w:r>
    </w:p>
    <w:p w:rsidR="00FF7BD2" w:rsidRPr="00925CCA" w:rsidRDefault="00FF7BD2" w:rsidP="007F269E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F7BD2" w:rsidRPr="00925CCA" w:rsidRDefault="00FF7BD2" w:rsidP="007F269E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  <w:lang w:val="ru-RU"/>
        </w:rPr>
      </w:pPr>
      <w:r w:rsidRPr="00925CCA">
        <w:rPr>
          <w:rFonts w:ascii="Times New Roman" w:hAnsi="Times New Roman"/>
          <w:b/>
          <w:sz w:val="28"/>
          <w:szCs w:val="28"/>
          <w:lang w:val="ru-RU"/>
        </w:rPr>
        <w:t>Таблица №3. Основные показатели производства строительных материалов.</w:t>
      </w:r>
    </w:p>
    <w:tbl>
      <w:tblPr>
        <w:tblW w:w="98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641"/>
        <w:gridCol w:w="913"/>
        <w:gridCol w:w="786"/>
        <w:gridCol w:w="786"/>
        <w:gridCol w:w="913"/>
        <w:gridCol w:w="913"/>
        <w:gridCol w:w="913"/>
        <w:gridCol w:w="913"/>
        <w:gridCol w:w="913"/>
        <w:gridCol w:w="723"/>
        <w:gridCol w:w="723"/>
      </w:tblGrid>
      <w:tr w:rsidR="00FF7BD2" w:rsidRPr="00925CCA" w:rsidTr="00C04DC5">
        <w:trPr>
          <w:trHeight w:val="221"/>
        </w:trPr>
        <w:tc>
          <w:tcPr>
            <w:tcW w:w="1567" w:type="dxa"/>
          </w:tcPr>
          <w:p w:rsidR="00FF7BD2" w:rsidRPr="00925CCA" w:rsidRDefault="00FF7BD2" w:rsidP="007F269E">
            <w:pPr>
              <w:keepNext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876" w:type="dxa"/>
          </w:tcPr>
          <w:p w:rsidR="00FF7BD2" w:rsidRPr="00925CCA" w:rsidRDefault="00FF7BD2" w:rsidP="007F269E">
            <w:pPr>
              <w:keepNext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1991</w:t>
            </w:r>
          </w:p>
        </w:tc>
        <w:tc>
          <w:tcPr>
            <w:tcW w:w="756" w:type="dxa"/>
          </w:tcPr>
          <w:p w:rsidR="00FF7BD2" w:rsidRPr="00925CCA" w:rsidRDefault="00FF7BD2" w:rsidP="007F269E">
            <w:pPr>
              <w:keepNext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1995</w:t>
            </w:r>
          </w:p>
        </w:tc>
        <w:tc>
          <w:tcPr>
            <w:tcW w:w="756" w:type="dxa"/>
          </w:tcPr>
          <w:p w:rsidR="00FF7BD2" w:rsidRPr="00925CCA" w:rsidRDefault="00FF7BD2" w:rsidP="007F269E">
            <w:pPr>
              <w:keepNext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2000</w:t>
            </w:r>
          </w:p>
        </w:tc>
        <w:tc>
          <w:tcPr>
            <w:tcW w:w="876" w:type="dxa"/>
          </w:tcPr>
          <w:p w:rsidR="00FF7BD2" w:rsidRPr="00925CCA" w:rsidRDefault="00FF7BD2" w:rsidP="007F269E">
            <w:pPr>
              <w:keepNext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2005</w:t>
            </w:r>
          </w:p>
        </w:tc>
        <w:tc>
          <w:tcPr>
            <w:tcW w:w="876" w:type="dxa"/>
          </w:tcPr>
          <w:p w:rsidR="00FF7BD2" w:rsidRPr="00925CCA" w:rsidRDefault="00FF7BD2" w:rsidP="007F269E">
            <w:pPr>
              <w:keepNext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2010</w:t>
            </w:r>
          </w:p>
        </w:tc>
        <w:tc>
          <w:tcPr>
            <w:tcW w:w="876" w:type="dxa"/>
          </w:tcPr>
          <w:p w:rsidR="00FF7BD2" w:rsidRPr="00925CCA" w:rsidRDefault="00FF7BD2" w:rsidP="007F269E">
            <w:pPr>
              <w:keepNext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2011</w:t>
            </w:r>
          </w:p>
        </w:tc>
        <w:tc>
          <w:tcPr>
            <w:tcW w:w="876" w:type="dxa"/>
          </w:tcPr>
          <w:p w:rsidR="00FF7BD2" w:rsidRPr="00925CCA" w:rsidRDefault="00FF7BD2" w:rsidP="007F269E">
            <w:pPr>
              <w:keepNext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2012</w:t>
            </w:r>
          </w:p>
        </w:tc>
        <w:tc>
          <w:tcPr>
            <w:tcW w:w="876" w:type="dxa"/>
          </w:tcPr>
          <w:p w:rsidR="00FF7BD2" w:rsidRPr="00925CCA" w:rsidRDefault="00FF7BD2" w:rsidP="007F269E">
            <w:pPr>
              <w:keepNext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2013</w:t>
            </w:r>
          </w:p>
        </w:tc>
        <w:tc>
          <w:tcPr>
            <w:tcW w:w="823" w:type="dxa"/>
          </w:tcPr>
          <w:p w:rsidR="00FF7BD2" w:rsidRPr="00925CCA" w:rsidRDefault="00FF7BD2" w:rsidP="007F269E">
            <w:pPr>
              <w:keepNext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2014</w:t>
            </w:r>
          </w:p>
        </w:tc>
        <w:tc>
          <w:tcPr>
            <w:tcW w:w="696" w:type="dxa"/>
          </w:tcPr>
          <w:p w:rsidR="00FF7BD2" w:rsidRPr="00925CCA" w:rsidRDefault="00FF7BD2" w:rsidP="007F269E">
            <w:pPr>
              <w:keepNext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2015</w:t>
            </w:r>
          </w:p>
        </w:tc>
      </w:tr>
      <w:tr w:rsidR="00FF7BD2" w:rsidRPr="00925CCA" w:rsidTr="00C04DC5">
        <w:trPr>
          <w:trHeight w:val="664"/>
        </w:trPr>
        <w:tc>
          <w:tcPr>
            <w:tcW w:w="1567" w:type="dxa"/>
          </w:tcPr>
          <w:p w:rsidR="00FF7BD2" w:rsidRPr="00925CCA" w:rsidRDefault="00FF7BD2" w:rsidP="007F269E">
            <w:pPr>
              <w:keepNext/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Объемы продукции, млн. сом.</w:t>
            </w:r>
          </w:p>
        </w:tc>
        <w:tc>
          <w:tcPr>
            <w:tcW w:w="876" w:type="dxa"/>
            <w:vAlign w:val="center"/>
          </w:tcPr>
          <w:p w:rsidR="00FF7BD2" w:rsidRPr="00925CCA" w:rsidRDefault="00FF7BD2" w:rsidP="007F269E">
            <w:pPr>
              <w:keepNext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17,3</w:t>
            </w:r>
          </w:p>
        </w:tc>
        <w:tc>
          <w:tcPr>
            <w:tcW w:w="756" w:type="dxa"/>
            <w:vAlign w:val="center"/>
          </w:tcPr>
          <w:p w:rsidR="00FF7BD2" w:rsidRPr="00925CCA" w:rsidRDefault="00FF7BD2" w:rsidP="007F269E">
            <w:pPr>
              <w:keepNext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298,8</w:t>
            </w:r>
          </w:p>
        </w:tc>
        <w:tc>
          <w:tcPr>
            <w:tcW w:w="756" w:type="dxa"/>
            <w:vAlign w:val="center"/>
          </w:tcPr>
          <w:p w:rsidR="00FF7BD2" w:rsidRPr="00925CCA" w:rsidRDefault="00FF7BD2" w:rsidP="007F269E">
            <w:pPr>
              <w:keepNext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1288</w:t>
            </w:r>
          </w:p>
        </w:tc>
        <w:tc>
          <w:tcPr>
            <w:tcW w:w="876" w:type="dxa"/>
            <w:vAlign w:val="center"/>
          </w:tcPr>
          <w:p w:rsidR="00FF7BD2" w:rsidRPr="00925CCA" w:rsidRDefault="00FF7BD2" w:rsidP="007F269E">
            <w:pPr>
              <w:keepNext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4168,3</w:t>
            </w:r>
          </w:p>
        </w:tc>
        <w:tc>
          <w:tcPr>
            <w:tcW w:w="876" w:type="dxa"/>
            <w:vAlign w:val="center"/>
          </w:tcPr>
          <w:p w:rsidR="00FF7BD2" w:rsidRPr="00925CCA" w:rsidRDefault="00FF7BD2" w:rsidP="007F269E">
            <w:pPr>
              <w:keepNext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5970,2</w:t>
            </w:r>
          </w:p>
        </w:tc>
        <w:tc>
          <w:tcPr>
            <w:tcW w:w="876" w:type="dxa"/>
            <w:vAlign w:val="center"/>
          </w:tcPr>
          <w:p w:rsidR="00FF7BD2" w:rsidRPr="00925CCA" w:rsidRDefault="00FF7BD2" w:rsidP="007F269E">
            <w:pPr>
              <w:keepNext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7728,3</w:t>
            </w:r>
          </w:p>
        </w:tc>
        <w:tc>
          <w:tcPr>
            <w:tcW w:w="876" w:type="dxa"/>
            <w:vAlign w:val="center"/>
          </w:tcPr>
          <w:p w:rsidR="00FF7BD2" w:rsidRPr="00925CCA" w:rsidRDefault="00FF7BD2" w:rsidP="007F269E">
            <w:pPr>
              <w:keepNext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10438</w:t>
            </w:r>
          </w:p>
        </w:tc>
        <w:tc>
          <w:tcPr>
            <w:tcW w:w="876" w:type="dxa"/>
            <w:vAlign w:val="center"/>
          </w:tcPr>
          <w:p w:rsidR="00FF7BD2" w:rsidRPr="00925CCA" w:rsidRDefault="00FF7BD2" w:rsidP="007F269E">
            <w:pPr>
              <w:keepNext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14003</w:t>
            </w:r>
          </w:p>
        </w:tc>
        <w:tc>
          <w:tcPr>
            <w:tcW w:w="823" w:type="dxa"/>
          </w:tcPr>
          <w:p w:rsidR="00FF7BD2" w:rsidRPr="00925CCA" w:rsidRDefault="00FF7BD2" w:rsidP="007F269E">
            <w:pPr>
              <w:keepNext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696" w:type="dxa"/>
          </w:tcPr>
          <w:p w:rsidR="00FF7BD2" w:rsidRPr="00925CCA" w:rsidRDefault="00FF7BD2" w:rsidP="007F269E">
            <w:pPr>
              <w:keepNext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FF7BD2" w:rsidRPr="005C73CF" w:rsidTr="00C04DC5">
        <w:trPr>
          <w:trHeight w:val="221"/>
        </w:trPr>
        <w:tc>
          <w:tcPr>
            <w:tcW w:w="8335" w:type="dxa"/>
            <w:gridSpan w:val="9"/>
          </w:tcPr>
          <w:p w:rsidR="00FF7BD2" w:rsidRPr="00925CCA" w:rsidRDefault="00FF7BD2" w:rsidP="00C04DC5">
            <w:pPr>
              <w:spacing w:after="0" w:line="240" w:lineRule="auto"/>
              <w:ind w:firstLine="567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в том числе (в натуральном выражении)</w:t>
            </w:r>
          </w:p>
        </w:tc>
        <w:tc>
          <w:tcPr>
            <w:tcW w:w="823" w:type="dxa"/>
          </w:tcPr>
          <w:p w:rsidR="00FF7BD2" w:rsidRPr="00925CCA" w:rsidRDefault="00FF7BD2" w:rsidP="007F269E">
            <w:pPr>
              <w:spacing w:after="0" w:line="240" w:lineRule="auto"/>
              <w:ind w:firstLine="567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696" w:type="dxa"/>
          </w:tcPr>
          <w:p w:rsidR="00FF7BD2" w:rsidRPr="00925CCA" w:rsidRDefault="00FF7BD2" w:rsidP="007F269E">
            <w:pPr>
              <w:spacing w:after="0" w:line="240" w:lineRule="auto"/>
              <w:ind w:firstLine="567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</w:tr>
      <w:tr w:rsidR="00FF7BD2" w:rsidRPr="00925CCA" w:rsidTr="00C04DC5">
        <w:trPr>
          <w:trHeight w:val="221"/>
        </w:trPr>
        <w:tc>
          <w:tcPr>
            <w:tcW w:w="1567" w:type="dxa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Цемент, тыс. тонн</w:t>
            </w:r>
          </w:p>
        </w:tc>
        <w:tc>
          <w:tcPr>
            <w:tcW w:w="876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1320,3</w:t>
            </w:r>
          </w:p>
        </w:tc>
        <w:tc>
          <w:tcPr>
            <w:tcW w:w="756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309,6</w:t>
            </w:r>
          </w:p>
        </w:tc>
        <w:tc>
          <w:tcPr>
            <w:tcW w:w="756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452,9</w:t>
            </w:r>
          </w:p>
        </w:tc>
        <w:tc>
          <w:tcPr>
            <w:tcW w:w="876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972,8</w:t>
            </w:r>
          </w:p>
        </w:tc>
        <w:tc>
          <w:tcPr>
            <w:tcW w:w="876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758,2</w:t>
            </w:r>
          </w:p>
        </w:tc>
        <w:tc>
          <w:tcPr>
            <w:tcW w:w="876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1014,8</w:t>
            </w:r>
          </w:p>
        </w:tc>
        <w:tc>
          <w:tcPr>
            <w:tcW w:w="876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1238,7</w:t>
            </w:r>
          </w:p>
        </w:tc>
        <w:tc>
          <w:tcPr>
            <w:tcW w:w="876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1675,8</w:t>
            </w:r>
          </w:p>
        </w:tc>
        <w:tc>
          <w:tcPr>
            <w:tcW w:w="823" w:type="dxa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696" w:type="dxa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FF7BD2" w:rsidRPr="00925CCA" w:rsidTr="00C04DC5">
        <w:trPr>
          <w:trHeight w:val="443"/>
        </w:trPr>
        <w:tc>
          <w:tcPr>
            <w:tcW w:w="1567" w:type="dxa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Строит. известь, тыс.тонн</w:t>
            </w:r>
          </w:p>
        </w:tc>
        <w:tc>
          <w:tcPr>
            <w:tcW w:w="876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69,2</w:t>
            </w:r>
          </w:p>
        </w:tc>
        <w:tc>
          <w:tcPr>
            <w:tcW w:w="756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6,0</w:t>
            </w:r>
          </w:p>
        </w:tc>
        <w:tc>
          <w:tcPr>
            <w:tcW w:w="756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8,0</w:t>
            </w:r>
          </w:p>
        </w:tc>
        <w:tc>
          <w:tcPr>
            <w:tcW w:w="876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8,5</w:t>
            </w:r>
          </w:p>
        </w:tc>
        <w:tc>
          <w:tcPr>
            <w:tcW w:w="876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6,5</w:t>
            </w:r>
          </w:p>
        </w:tc>
        <w:tc>
          <w:tcPr>
            <w:tcW w:w="876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2,6</w:t>
            </w:r>
          </w:p>
        </w:tc>
        <w:tc>
          <w:tcPr>
            <w:tcW w:w="876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2,3</w:t>
            </w:r>
          </w:p>
        </w:tc>
        <w:tc>
          <w:tcPr>
            <w:tcW w:w="876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2,2</w:t>
            </w:r>
          </w:p>
        </w:tc>
        <w:tc>
          <w:tcPr>
            <w:tcW w:w="823" w:type="dxa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696" w:type="dxa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FF7BD2" w:rsidRPr="00925CCA" w:rsidTr="00C04DC5">
        <w:trPr>
          <w:trHeight w:val="443"/>
        </w:trPr>
        <w:tc>
          <w:tcPr>
            <w:tcW w:w="1567" w:type="dxa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Сб. констр, тыс.тонн</w:t>
            </w:r>
          </w:p>
        </w:tc>
        <w:tc>
          <w:tcPr>
            <w:tcW w:w="876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1120</w:t>
            </w:r>
          </w:p>
        </w:tc>
        <w:tc>
          <w:tcPr>
            <w:tcW w:w="756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69,2</w:t>
            </w:r>
          </w:p>
        </w:tc>
        <w:tc>
          <w:tcPr>
            <w:tcW w:w="756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48,4</w:t>
            </w:r>
          </w:p>
        </w:tc>
        <w:tc>
          <w:tcPr>
            <w:tcW w:w="876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98,6</w:t>
            </w:r>
          </w:p>
        </w:tc>
        <w:tc>
          <w:tcPr>
            <w:tcW w:w="876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102,3</w:t>
            </w:r>
          </w:p>
        </w:tc>
        <w:tc>
          <w:tcPr>
            <w:tcW w:w="876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124,7</w:t>
            </w:r>
          </w:p>
        </w:tc>
        <w:tc>
          <w:tcPr>
            <w:tcW w:w="876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127,9</w:t>
            </w:r>
          </w:p>
        </w:tc>
        <w:tc>
          <w:tcPr>
            <w:tcW w:w="876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166,2</w:t>
            </w:r>
          </w:p>
        </w:tc>
        <w:tc>
          <w:tcPr>
            <w:tcW w:w="823" w:type="dxa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696" w:type="dxa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FF7BD2" w:rsidRPr="00925CCA" w:rsidTr="00C04DC5">
        <w:trPr>
          <w:trHeight w:val="221"/>
        </w:trPr>
        <w:tc>
          <w:tcPr>
            <w:tcW w:w="1567" w:type="dxa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Кирпич, млн. шт.</w:t>
            </w:r>
          </w:p>
        </w:tc>
        <w:tc>
          <w:tcPr>
            <w:tcW w:w="876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834,3</w:t>
            </w:r>
          </w:p>
        </w:tc>
        <w:tc>
          <w:tcPr>
            <w:tcW w:w="756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92,2</w:t>
            </w:r>
          </w:p>
        </w:tc>
        <w:tc>
          <w:tcPr>
            <w:tcW w:w="756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72</w:t>
            </w:r>
          </w:p>
        </w:tc>
        <w:tc>
          <w:tcPr>
            <w:tcW w:w="876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112,9</w:t>
            </w:r>
          </w:p>
        </w:tc>
        <w:tc>
          <w:tcPr>
            <w:tcW w:w="876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51,8</w:t>
            </w:r>
          </w:p>
        </w:tc>
        <w:tc>
          <w:tcPr>
            <w:tcW w:w="876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73,1</w:t>
            </w:r>
          </w:p>
        </w:tc>
        <w:tc>
          <w:tcPr>
            <w:tcW w:w="876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71,3</w:t>
            </w:r>
          </w:p>
        </w:tc>
        <w:tc>
          <w:tcPr>
            <w:tcW w:w="876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83,28</w:t>
            </w:r>
          </w:p>
        </w:tc>
        <w:tc>
          <w:tcPr>
            <w:tcW w:w="823" w:type="dxa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696" w:type="dxa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FF7BD2" w:rsidRPr="00925CCA" w:rsidTr="00C04DC5">
        <w:trPr>
          <w:trHeight w:val="463"/>
        </w:trPr>
        <w:tc>
          <w:tcPr>
            <w:tcW w:w="1567" w:type="dxa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Асбоцемент. изделия, тыс. тонн</w:t>
            </w:r>
          </w:p>
        </w:tc>
        <w:tc>
          <w:tcPr>
            <w:tcW w:w="876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175,4</w:t>
            </w:r>
          </w:p>
        </w:tc>
        <w:tc>
          <w:tcPr>
            <w:tcW w:w="756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66,4</w:t>
            </w:r>
          </w:p>
        </w:tc>
        <w:tc>
          <w:tcPr>
            <w:tcW w:w="756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138,1</w:t>
            </w:r>
          </w:p>
        </w:tc>
        <w:tc>
          <w:tcPr>
            <w:tcW w:w="876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229,5</w:t>
            </w:r>
          </w:p>
        </w:tc>
        <w:tc>
          <w:tcPr>
            <w:tcW w:w="876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69,1</w:t>
            </w:r>
          </w:p>
        </w:tc>
        <w:tc>
          <w:tcPr>
            <w:tcW w:w="876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73,2</w:t>
            </w:r>
          </w:p>
        </w:tc>
        <w:tc>
          <w:tcPr>
            <w:tcW w:w="876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59,5</w:t>
            </w:r>
          </w:p>
        </w:tc>
        <w:tc>
          <w:tcPr>
            <w:tcW w:w="876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64,4</w:t>
            </w:r>
          </w:p>
        </w:tc>
        <w:tc>
          <w:tcPr>
            <w:tcW w:w="823" w:type="dxa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696" w:type="dxa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FF7BD2" w:rsidRPr="00925CCA" w:rsidTr="00C04DC5">
        <w:trPr>
          <w:trHeight w:val="458"/>
        </w:trPr>
        <w:tc>
          <w:tcPr>
            <w:tcW w:w="1567" w:type="dxa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Лист. стекло, млн, кв.м.</w:t>
            </w:r>
          </w:p>
        </w:tc>
        <w:tc>
          <w:tcPr>
            <w:tcW w:w="876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0,02</w:t>
            </w:r>
          </w:p>
        </w:tc>
        <w:tc>
          <w:tcPr>
            <w:tcW w:w="756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2,1</w:t>
            </w:r>
          </w:p>
        </w:tc>
        <w:tc>
          <w:tcPr>
            <w:tcW w:w="756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-</w:t>
            </w:r>
          </w:p>
        </w:tc>
        <w:tc>
          <w:tcPr>
            <w:tcW w:w="876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22,33</w:t>
            </w:r>
          </w:p>
        </w:tc>
        <w:tc>
          <w:tcPr>
            <w:tcW w:w="876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-</w:t>
            </w:r>
          </w:p>
        </w:tc>
        <w:tc>
          <w:tcPr>
            <w:tcW w:w="876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-</w:t>
            </w:r>
          </w:p>
        </w:tc>
        <w:tc>
          <w:tcPr>
            <w:tcW w:w="876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13,21</w:t>
            </w:r>
          </w:p>
        </w:tc>
        <w:tc>
          <w:tcPr>
            <w:tcW w:w="876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23,42</w:t>
            </w:r>
          </w:p>
        </w:tc>
        <w:tc>
          <w:tcPr>
            <w:tcW w:w="823" w:type="dxa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696" w:type="dxa"/>
          </w:tcPr>
          <w:p w:rsidR="00FF7BD2" w:rsidRPr="00925CCA" w:rsidRDefault="00FF7BD2" w:rsidP="007F269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</w:tbl>
    <w:p w:rsidR="00FF7BD2" w:rsidRPr="00925CCA" w:rsidRDefault="00FF7BD2" w:rsidP="007F269E">
      <w:pPr>
        <w:spacing w:after="0" w:line="240" w:lineRule="auto"/>
        <w:contextualSpacing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925CCA">
        <w:rPr>
          <w:rFonts w:ascii="Times New Roman" w:hAnsi="Times New Roman"/>
          <w:i/>
          <w:sz w:val="28"/>
          <w:szCs w:val="28"/>
          <w:lang w:val="ru-RU"/>
        </w:rPr>
        <w:t>Источник: НСК КР</w:t>
      </w:r>
    </w:p>
    <w:p w:rsidR="00FF7BD2" w:rsidRPr="00925CCA" w:rsidRDefault="00FF7BD2" w:rsidP="007F269E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В настоящее время строительная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sz w:val="28"/>
          <w:szCs w:val="28"/>
          <w:lang w:val="ru-RU"/>
        </w:rPr>
        <w:t>деятельность в Кыргызской Республике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sz w:val="28"/>
          <w:szCs w:val="28"/>
          <w:lang w:val="ru-RU"/>
        </w:rPr>
        <w:t>осуществляется большим количеством подрядных строительных организаций, проектных организаций и технологического транспорта, выполняющих работы по проектированию, строительству, реконструкции, техническому перевооружению и капитальному ремонту зданий, сооружений и предприятий  всех отраслей экономики. Рост числа этих организаций приведет к росту конкурентоспособности и ВВП (Таблица №4).</w:t>
      </w:r>
    </w:p>
    <w:p w:rsidR="00FF7BD2" w:rsidRPr="00925CCA" w:rsidRDefault="00FF7BD2" w:rsidP="007F269E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F7BD2" w:rsidRPr="00925CCA" w:rsidRDefault="00FF7BD2" w:rsidP="00075EFF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25CCA">
        <w:rPr>
          <w:rFonts w:ascii="Times New Roman" w:hAnsi="Times New Roman"/>
          <w:b/>
          <w:sz w:val="28"/>
          <w:szCs w:val="28"/>
          <w:lang w:val="ru-RU"/>
        </w:rPr>
        <w:t>Таблица №4. Количество строительных предприятий в Кыргызской Республике.</w:t>
      </w:r>
    </w:p>
    <w:p w:rsidR="00FF7BD2" w:rsidRPr="00925CCA" w:rsidRDefault="00FF7BD2" w:rsidP="007F269E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  <w:lang w:val="ru-RU"/>
        </w:rPr>
      </w:pPr>
    </w:p>
    <w:tbl>
      <w:tblPr>
        <w:tblW w:w="8050" w:type="dxa"/>
        <w:jc w:val="center"/>
        <w:tblInd w:w="-4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899"/>
        <w:gridCol w:w="993"/>
        <w:gridCol w:w="992"/>
        <w:gridCol w:w="992"/>
        <w:gridCol w:w="1087"/>
        <w:gridCol w:w="1087"/>
      </w:tblGrid>
      <w:tr w:rsidR="00FF7BD2" w:rsidRPr="00925CCA" w:rsidTr="00226131">
        <w:trPr>
          <w:jc w:val="center"/>
        </w:trPr>
        <w:tc>
          <w:tcPr>
            <w:tcW w:w="2899" w:type="dxa"/>
          </w:tcPr>
          <w:p w:rsidR="00FF7BD2" w:rsidRPr="00925CCA" w:rsidRDefault="00FF7BD2" w:rsidP="007F26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Наименование показателя</w:t>
            </w:r>
          </w:p>
        </w:tc>
        <w:tc>
          <w:tcPr>
            <w:tcW w:w="993" w:type="dxa"/>
          </w:tcPr>
          <w:p w:rsidR="00FF7BD2" w:rsidRPr="00925CCA" w:rsidRDefault="00FF7BD2" w:rsidP="007F26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2011 г.</w:t>
            </w:r>
          </w:p>
          <w:p w:rsidR="00FF7BD2" w:rsidRPr="00925CCA" w:rsidRDefault="00FF7BD2" w:rsidP="007F26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факт</w:t>
            </w:r>
          </w:p>
        </w:tc>
        <w:tc>
          <w:tcPr>
            <w:tcW w:w="992" w:type="dxa"/>
          </w:tcPr>
          <w:p w:rsidR="00FF7BD2" w:rsidRPr="00925CCA" w:rsidRDefault="00FF7BD2" w:rsidP="007F26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2012 г.</w:t>
            </w:r>
          </w:p>
          <w:p w:rsidR="00FF7BD2" w:rsidRPr="00925CCA" w:rsidRDefault="00FF7BD2" w:rsidP="007F26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факт</w:t>
            </w:r>
          </w:p>
        </w:tc>
        <w:tc>
          <w:tcPr>
            <w:tcW w:w="992" w:type="dxa"/>
          </w:tcPr>
          <w:p w:rsidR="00FF7BD2" w:rsidRPr="00925CCA" w:rsidRDefault="00FF7BD2" w:rsidP="007F26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2013г.</w:t>
            </w:r>
          </w:p>
          <w:p w:rsidR="00FF7BD2" w:rsidRPr="00925CCA" w:rsidRDefault="00FF7BD2" w:rsidP="007F26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факт</w:t>
            </w:r>
          </w:p>
        </w:tc>
        <w:tc>
          <w:tcPr>
            <w:tcW w:w="1087" w:type="dxa"/>
          </w:tcPr>
          <w:p w:rsidR="00FF7BD2" w:rsidRPr="00925CCA" w:rsidRDefault="00FF7BD2" w:rsidP="007F269E">
            <w:pPr>
              <w:spacing w:after="0" w:line="240" w:lineRule="auto"/>
              <w:ind w:right="-136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2014г</w:t>
            </w:r>
          </w:p>
          <w:p w:rsidR="00FF7BD2" w:rsidRPr="00925CCA" w:rsidRDefault="00FF7BD2" w:rsidP="007F26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факт</w:t>
            </w:r>
          </w:p>
        </w:tc>
        <w:tc>
          <w:tcPr>
            <w:tcW w:w="1087" w:type="dxa"/>
          </w:tcPr>
          <w:p w:rsidR="00FF7BD2" w:rsidRPr="00925CCA" w:rsidRDefault="00FF7BD2" w:rsidP="007F269E">
            <w:pPr>
              <w:spacing w:after="0" w:line="240" w:lineRule="auto"/>
              <w:ind w:right="-136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2015г.</w:t>
            </w:r>
          </w:p>
          <w:p w:rsidR="00FF7BD2" w:rsidRPr="00925CCA" w:rsidRDefault="00FF7BD2" w:rsidP="007F269E">
            <w:pPr>
              <w:spacing w:after="0" w:line="240" w:lineRule="auto"/>
              <w:ind w:right="-136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факт</w:t>
            </w:r>
          </w:p>
        </w:tc>
      </w:tr>
      <w:tr w:rsidR="00FF7BD2" w:rsidRPr="00925CCA" w:rsidTr="00226131">
        <w:trPr>
          <w:trHeight w:val="397"/>
          <w:jc w:val="center"/>
        </w:trPr>
        <w:tc>
          <w:tcPr>
            <w:tcW w:w="2899" w:type="dxa"/>
          </w:tcPr>
          <w:p w:rsidR="00FF7BD2" w:rsidRPr="00925CCA" w:rsidRDefault="00FF7BD2" w:rsidP="007F26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Строительные организации,  (без учета малых предприятий)</w:t>
            </w:r>
          </w:p>
        </w:tc>
        <w:tc>
          <w:tcPr>
            <w:tcW w:w="993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369</w:t>
            </w:r>
          </w:p>
        </w:tc>
        <w:tc>
          <w:tcPr>
            <w:tcW w:w="992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361</w:t>
            </w:r>
          </w:p>
        </w:tc>
        <w:tc>
          <w:tcPr>
            <w:tcW w:w="992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369</w:t>
            </w:r>
          </w:p>
        </w:tc>
        <w:tc>
          <w:tcPr>
            <w:tcW w:w="1087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371</w:t>
            </w:r>
          </w:p>
        </w:tc>
        <w:tc>
          <w:tcPr>
            <w:tcW w:w="1087" w:type="dxa"/>
          </w:tcPr>
          <w:p w:rsidR="00FF7BD2" w:rsidRPr="00925CCA" w:rsidRDefault="00FF7BD2" w:rsidP="007F26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FF7BD2" w:rsidRPr="00925CCA" w:rsidTr="00226131">
        <w:trPr>
          <w:trHeight w:val="389"/>
          <w:jc w:val="center"/>
        </w:trPr>
        <w:tc>
          <w:tcPr>
            <w:tcW w:w="2899" w:type="dxa"/>
          </w:tcPr>
          <w:p w:rsidR="00FF7BD2" w:rsidRPr="00925CCA" w:rsidRDefault="00FF7BD2" w:rsidP="007F26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Число сотрудников, рабочих (без учета малых предприятий) всего, человек</w:t>
            </w:r>
          </w:p>
          <w:p w:rsidR="00FF7BD2" w:rsidRPr="00925CCA" w:rsidRDefault="00FF7BD2" w:rsidP="007F26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993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19316</w:t>
            </w:r>
          </w:p>
        </w:tc>
        <w:tc>
          <w:tcPr>
            <w:tcW w:w="992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18092</w:t>
            </w:r>
          </w:p>
        </w:tc>
        <w:tc>
          <w:tcPr>
            <w:tcW w:w="992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17551</w:t>
            </w:r>
          </w:p>
        </w:tc>
        <w:tc>
          <w:tcPr>
            <w:tcW w:w="1087" w:type="dxa"/>
            <w:vAlign w:val="center"/>
          </w:tcPr>
          <w:p w:rsidR="00FF7BD2" w:rsidRPr="00925CCA" w:rsidRDefault="00FF7BD2" w:rsidP="007F26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25CCA">
              <w:rPr>
                <w:rFonts w:ascii="Times New Roman" w:hAnsi="Times New Roman"/>
                <w:sz w:val="28"/>
                <w:szCs w:val="28"/>
                <w:lang w:val="ru-RU"/>
              </w:rPr>
              <w:t>17726</w:t>
            </w:r>
          </w:p>
        </w:tc>
        <w:tc>
          <w:tcPr>
            <w:tcW w:w="1087" w:type="dxa"/>
          </w:tcPr>
          <w:p w:rsidR="00FF7BD2" w:rsidRPr="00925CCA" w:rsidRDefault="00FF7BD2" w:rsidP="007F26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</w:tbl>
    <w:p w:rsidR="00FF7BD2" w:rsidRPr="00925CCA" w:rsidRDefault="00FF7BD2" w:rsidP="007F269E">
      <w:pPr>
        <w:spacing w:after="0" w:line="240" w:lineRule="auto"/>
        <w:contextualSpacing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925CCA">
        <w:rPr>
          <w:rFonts w:ascii="Times New Roman" w:hAnsi="Times New Roman"/>
          <w:i/>
          <w:sz w:val="28"/>
          <w:szCs w:val="28"/>
          <w:lang w:val="ru-RU"/>
        </w:rPr>
        <w:t>Источник: НСК КР</w:t>
      </w:r>
    </w:p>
    <w:p w:rsidR="00FF7BD2" w:rsidRPr="00925CCA" w:rsidRDefault="00FF7BD2" w:rsidP="007F269E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Pr="00925CCA" w:rsidRDefault="00FF7BD2" w:rsidP="007F269E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25CCA">
        <w:rPr>
          <w:rFonts w:ascii="Times New Roman" w:hAnsi="Times New Roman"/>
          <w:b/>
          <w:sz w:val="28"/>
          <w:szCs w:val="28"/>
          <w:lang w:val="ru-RU"/>
        </w:rPr>
        <w:t>III.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b/>
          <w:sz w:val="28"/>
          <w:szCs w:val="28"/>
          <w:lang w:val="ru-RU"/>
        </w:rPr>
        <w:t>Стратегические цели строительной отрасли.</w:t>
      </w:r>
    </w:p>
    <w:p w:rsidR="00FF7BD2" w:rsidRPr="00925CCA" w:rsidRDefault="00FF7BD2" w:rsidP="007F269E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Pr="00925CCA" w:rsidRDefault="00FF7BD2" w:rsidP="007F269E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25CCA">
        <w:rPr>
          <w:rFonts w:ascii="Times New Roman" w:hAnsi="Times New Roman"/>
          <w:b/>
          <w:sz w:val="28"/>
          <w:szCs w:val="28"/>
          <w:lang w:val="ru-RU"/>
        </w:rPr>
        <w:t>3.1.Миссия и видение.</w:t>
      </w:r>
    </w:p>
    <w:p w:rsidR="00FF7BD2" w:rsidRPr="00925CCA" w:rsidRDefault="00FF7BD2" w:rsidP="007F269E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val="ru-RU"/>
        </w:rPr>
      </w:pPr>
    </w:p>
    <w:p w:rsidR="00FF7BD2" w:rsidRPr="00925CCA" w:rsidRDefault="00FF7BD2" w:rsidP="007F269E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Миссия Стратегии заключается в обеспечении основ и реализации государственной политики по градостроительному развитию, обустройству и благоустройству территории государства в целях устойчивого и гармоничного развития в целом среды жизнедеятельности – быта, труда и отдыха населения страны.</w:t>
      </w:r>
    </w:p>
    <w:p w:rsidR="00FF7BD2" w:rsidRPr="00925CCA" w:rsidRDefault="00FF7BD2" w:rsidP="007F269E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Задачей Стратегии является определение основных направлений по формированию и обустройству среды обитания и жизнедеятельности населения-граждан Кыргызской Республики.</w:t>
      </w:r>
    </w:p>
    <w:p w:rsidR="00FF7BD2" w:rsidRPr="00925CCA" w:rsidRDefault="00FF7BD2" w:rsidP="007F269E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 xml:space="preserve">В социальной сфере Стратегия предусматривает реализацию общегосударственных, региональных и территориальных программ и инвестиций в области градостроительства, обустройства и благоустройства населенных мест, удовлетворения спроса населения на жилье по доступным ценам, уровня обеспеченности объектами социально-культурного назначения и жилищно-коммунального хозяйства. </w:t>
      </w:r>
    </w:p>
    <w:p w:rsidR="00FF7BD2" w:rsidRPr="00925CCA" w:rsidRDefault="00FF7BD2" w:rsidP="007F269E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В производственной сфере Стратегия направлена на создание обновленного потенциала мощностей и материально-технической базы строительного комплекса на основе инновационных технологий, архитектурно-строительных систем для нового строительства, реконструкции и технического перевооружения.</w:t>
      </w:r>
    </w:p>
    <w:p w:rsidR="00FF7BD2" w:rsidRPr="00BF78F0" w:rsidRDefault="00FF7BD2" w:rsidP="00BF78F0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F7BD2" w:rsidRPr="00925CCA" w:rsidRDefault="00FF7BD2" w:rsidP="009456FA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25CCA">
        <w:rPr>
          <w:rFonts w:ascii="Times New Roman" w:hAnsi="Times New Roman"/>
          <w:b/>
          <w:sz w:val="28"/>
          <w:szCs w:val="28"/>
          <w:lang w:val="ru-RU"/>
        </w:rPr>
        <w:t>3.2.</w:t>
      </w:r>
      <w:r w:rsidRPr="00925CCA">
        <w:rPr>
          <w:rFonts w:ascii="Times New Roman" w:hAnsi="Times New Roman"/>
          <w:b/>
          <w:sz w:val="28"/>
          <w:szCs w:val="28"/>
          <w:lang w:val="ru-RU"/>
        </w:rPr>
        <w:tab/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b/>
          <w:sz w:val="28"/>
          <w:szCs w:val="28"/>
          <w:lang w:val="ru-RU"/>
        </w:rPr>
        <w:t>Институциональность отрасли.</w:t>
      </w:r>
    </w:p>
    <w:p w:rsidR="00FF7BD2" w:rsidRPr="00925CCA" w:rsidRDefault="00FF7BD2" w:rsidP="009456FA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Pr="00925CCA" w:rsidRDefault="00FF7BD2" w:rsidP="009456FA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 xml:space="preserve">На сегодняшний день строительная отрасль в Кыргызской Республике представлена более чем 300 строительными организациями, различного профиля и организационно-правовой формы. При этом, контроль и координацию строительной отрасли осуществляют несколько различных государственных органов и муниципальные предприятия.  Также отсутствует орган управления данными организациями в системе государственного управления с соответствующим статусом. </w:t>
      </w:r>
    </w:p>
    <w:p w:rsidR="00FF7BD2" w:rsidRPr="00925CCA" w:rsidRDefault="00FF7BD2" w:rsidP="009456FA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В связи с существующим положением дел в отрасли имеют место следующие проблемы:</w:t>
      </w:r>
    </w:p>
    <w:p w:rsidR="00FF7BD2" w:rsidRPr="00925CCA" w:rsidRDefault="00FF7BD2" w:rsidP="009456FA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-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>Неконкурентоспособность отечественных подрядчиков с участием международных строительных компаний при проведении государственных закупок строительной продукции;</w:t>
      </w:r>
    </w:p>
    <w:p w:rsidR="00FF7BD2" w:rsidRPr="00925CCA" w:rsidRDefault="00FF7BD2" w:rsidP="009456FA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-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>Невозможность осуществления целенаправленной, единой, технической и градостроительной политики;</w:t>
      </w:r>
    </w:p>
    <w:p w:rsidR="00FF7BD2" w:rsidRPr="00925CCA" w:rsidRDefault="00FF7BD2" w:rsidP="009456FA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-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>Недостаточный уровень инновационной и научно-технической деятельности.</w:t>
      </w:r>
    </w:p>
    <w:p w:rsidR="00FF7BD2" w:rsidRPr="00925CCA" w:rsidRDefault="00FF7BD2" w:rsidP="009456FA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Решение вышеуказанных проблем требует реформирования существующей системы государственного управления в строительной отрасли путем повышения статуса государственного органа, обеспечивающего общую  координацию действие всех субъектов градостроительной деятельности.</w:t>
      </w:r>
    </w:p>
    <w:p w:rsidR="00FF7BD2" w:rsidRPr="00BF78F0" w:rsidRDefault="00FF7BD2" w:rsidP="00BF78F0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В целях повышения конкурентоспособности отечественных строительных компаний независимо от форм собственности, повышения производительности труда необходимо  через предоставления государственных преференций  решить вопрос укрупнения действующих строительных компаний на добровольной основе.</w:t>
      </w:r>
    </w:p>
    <w:p w:rsidR="00FF7BD2" w:rsidRDefault="00FF7BD2" w:rsidP="007F269E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Pr="00925CCA" w:rsidRDefault="00FF7BD2" w:rsidP="007F269E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25CCA">
        <w:rPr>
          <w:rFonts w:ascii="Times New Roman" w:hAnsi="Times New Roman"/>
          <w:b/>
          <w:sz w:val="28"/>
          <w:szCs w:val="28"/>
          <w:lang w:val="ru-RU"/>
        </w:rPr>
        <w:t>IV.</w:t>
      </w:r>
      <w:r w:rsidRPr="00925CCA">
        <w:rPr>
          <w:rFonts w:ascii="Times New Roman" w:hAnsi="Times New Roman"/>
          <w:b/>
          <w:sz w:val="28"/>
          <w:szCs w:val="28"/>
          <w:lang w:val="ru-RU"/>
        </w:rPr>
        <w:tab/>
        <w:t>Проблемы строительной отрасли.</w:t>
      </w:r>
    </w:p>
    <w:p w:rsidR="00FF7BD2" w:rsidRPr="00925CCA" w:rsidRDefault="00FF7BD2" w:rsidP="007F269E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F7BD2" w:rsidRPr="00925CCA" w:rsidRDefault="00FF7BD2" w:rsidP="007F269E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25CCA">
        <w:rPr>
          <w:rFonts w:ascii="Times New Roman" w:hAnsi="Times New Roman"/>
          <w:b/>
          <w:sz w:val="28"/>
          <w:szCs w:val="28"/>
          <w:lang w:val="ru-RU"/>
        </w:rPr>
        <w:t>4.1.</w:t>
      </w:r>
      <w:r w:rsidRPr="00925CCA">
        <w:rPr>
          <w:rFonts w:ascii="Times New Roman" w:hAnsi="Times New Roman"/>
          <w:b/>
          <w:sz w:val="28"/>
          <w:szCs w:val="28"/>
          <w:lang w:val="ru-RU"/>
        </w:rPr>
        <w:tab/>
        <w:t>Совершенствование законодательной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b/>
          <w:sz w:val="28"/>
          <w:szCs w:val="28"/>
          <w:lang w:val="ru-RU"/>
        </w:rPr>
        <w:t>базы.</w:t>
      </w:r>
    </w:p>
    <w:p w:rsidR="00FF7BD2" w:rsidRPr="00925CCA" w:rsidRDefault="00FF7BD2" w:rsidP="007F269E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Pr="00925CCA" w:rsidRDefault="00FF7BD2" w:rsidP="00226131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ab/>
        <w:t>Действующее законодательство, регулирующее строительную деятельность, не обеспечивает эффективную работу и координацию государственных институтов, вовлечённых в решение этих вопросов. Кроме того, анализ и оценка действующих нормативных правовых актов показывает неопределенность трактовок многих положений НПА, позволяет существовать различным коррупционным схемам на всех этапах строительства.</w:t>
      </w:r>
    </w:p>
    <w:p w:rsidR="00FF7BD2" w:rsidRPr="00925CCA" w:rsidRDefault="00FF7BD2" w:rsidP="007F269E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ab/>
        <w:t>Отсутствует система взаимоувязанных нормативных правовых актов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sz w:val="28"/>
          <w:szCs w:val="28"/>
          <w:lang w:val="ru-RU"/>
        </w:rPr>
        <w:t>регулирующих градостроительную деятельность, что требует разработки свода законов об архитектуре и градостроительстве.</w:t>
      </w:r>
    </w:p>
    <w:p w:rsidR="00FF7BD2" w:rsidRPr="00925CCA" w:rsidRDefault="00FF7BD2" w:rsidP="00226131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По состоянию на данный период Государственное агентство архитектуры, строительства и жилищно-коммунального хозяйства при Правительстве Кыргызской Республики (далее – Госстрой)</w:t>
      </w:r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925CCA">
        <w:rPr>
          <w:rFonts w:ascii="Times New Roman" w:hAnsi="Times New Roman"/>
          <w:sz w:val="28"/>
          <w:szCs w:val="28"/>
          <w:lang w:val="ru-RU"/>
        </w:rPr>
        <w:t>являясь административным ведомством и уполномоченным Правительством Кыргызской Республики правами утверждения нормативно-правовых и нормативно-технических документов, регулирующих техническую политику в области градостроительства</w:t>
      </w:r>
      <w:r>
        <w:rPr>
          <w:rFonts w:ascii="Times New Roman" w:hAnsi="Times New Roman"/>
          <w:sz w:val="28"/>
          <w:szCs w:val="28"/>
          <w:lang w:val="ru-RU"/>
        </w:rPr>
        <w:t>,</w:t>
      </w:r>
      <w:r w:rsidRPr="00925CCA">
        <w:rPr>
          <w:rFonts w:ascii="Times New Roman" w:hAnsi="Times New Roman"/>
          <w:sz w:val="28"/>
          <w:szCs w:val="28"/>
          <w:lang w:val="ru-RU"/>
        </w:rPr>
        <w:t xml:space="preserve"> не имеет рычагов воздействия </w:t>
      </w:r>
      <w:r>
        <w:rPr>
          <w:rFonts w:ascii="Times New Roman" w:hAnsi="Times New Roman"/>
          <w:sz w:val="28"/>
          <w:szCs w:val="28"/>
          <w:lang w:val="ru-RU"/>
        </w:rPr>
        <w:t>на другие исполнительные органы. В</w:t>
      </w:r>
      <w:r w:rsidRPr="00925CCA">
        <w:rPr>
          <w:rFonts w:ascii="Times New Roman" w:hAnsi="Times New Roman"/>
          <w:sz w:val="28"/>
          <w:szCs w:val="28"/>
          <w:lang w:val="ru-RU"/>
        </w:rPr>
        <w:t xml:space="preserve"> связи с чем, существуют ведомственные документы, противоречащие действующим нормативным документам в области строительства и препятствующие процессу строительства и сдачи объектов в эксплуатацию и имеющую более выс</w:t>
      </w:r>
      <w:r>
        <w:rPr>
          <w:rFonts w:ascii="Times New Roman" w:hAnsi="Times New Roman"/>
          <w:sz w:val="28"/>
          <w:szCs w:val="28"/>
          <w:lang w:val="ru-RU"/>
        </w:rPr>
        <w:t xml:space="preserve">окую юридическую силу, на основании </w:t>
      </w:r>
      <w:r w:rsidRPr="00925CCA">
        <w:rPr>
          <w:rFonts w:ascii="Times New Roman" w:hAnsi="Times New Roman"/>
          <w:sz w:val="28"/>
          <w:szCs w:val="28"/>
          <w:lang w:val="ru-RU"/>
        </w:rPr>
        <w:t>Закона Кыргызской Республики «О нормативных правовых актах Кыргызской Республики».</w:t>
      </w:r>
    </w:p>
    <w:p w:rsidR="00FF7BD2" w:rsidRPr="00925CCA" w:rsidRDefault="00FF7BD2" w:rsidP="00226131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Одним из показательных противоречий является Земельный кодекс Кыргызской Республики в котором отсутствует четкое разграничение между целевым назначением и целевым использованием земельных участков,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sz w:val="28"/>
          <w:szCs w:val="28"/>
          <w:lang w:val="ru-RU"/>
        </w:rPr>
        <w:t>а также отсутствуют понятия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sz w:val="28"/>
          <w:szCs w:val="28"/>
          <w:lang w:val="ru-RU"/>
        </w:rPr>
        <w:t>функционального назначения и использования земельных участков. Закон Кыргызской Республики «О введении Земельного кодекса» не определяет статус земельных участков, предоставляемых во временное пользование под капитальное строительство после его завершения, однако этот вопрос решен в Жилищном кодексе с противоречием Земельному кодексу, в части возмездности и безвозмездности выделения земельных участков.</w:t>
      </w:r>
    </w:p>
    <w:p w:rsidR="00FF7BD2" w:rsidRPr="00925CCA" w:rsidRDefault="00FF7BD2" w:rsidP="00226131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Некоторые положения Жилищного кодекса Кыргызской Республики и Закона Кыргызской Республики «О введении Жилищного кодекса» вторгаются в сферу действия земельного законодательства, например: в части определения  границ земельных участков при многоквартирных жилых домов.</w:t>
      </w:r>
    </w:p>
    <w:p w:rsidR="00FF7BD2" w:rsidRPr="00925CCA" w:rsidRDefault="00FF7BD2" w:rsidP="007F269E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ab/>
        <w:t>Существующее законодательство, не в полной мере определяет порядок изъятия земельных участков под различные нужды, в том числе общественные не определяет виды, размеры и порядок компенсации за изымаемые земельные участки</w:t>
      </w:r>
      <w:r>
        <w:rPr>
          <w:rFonts w:ascii="Times New Roman" w:hAnsi="Times New Roman"/>
          <w:sz w:val="28"/>
          <w:szCs w:val="28"/>
          <w:lang w:val="ru-RU"/>
        </w:rPr>
        <w:t>,</w:t>
      </w:r>
      <w:r w:rsidRPr="00925CCA">
        <w:rPr>
          <w:rFonts w:ascii="Times New Roman" w:hAnsi="Times New Roman"/>
          <w:sz w:val="28"/>
          <w:szCs w:val="28"/>
          <w:lang w:val="ru-RU"/>
        </w:rPr>
        <w:t xml:space="preserve"> и сносимые объекты недвижимости.</w:t>
      </w:r>
    </w:p>
    <w:p w:rsidR="00FF7BD2" w:rsidRDefault="00FF7BD2" w:rsidP="00226131">
      <w:pPr>
        <w:pStyle w:val="Heading2"/>
        <w:shd w:val="clear" w:color="auto" w:fill="FFFFFF"/>
        <w:spacing w:before="0" w:beforeAutospacing="0" w:after="0" w:afterAutospacing="0"/>
        <w:jc w:val="both"/>
        <w:rPr>
          <w:rStyle w:val="apple-converted-space"/>
          <w:b w:val="0"/>
          <w:color w:val="000000"/>
          <w:sz w:val="28"/>
          <w:szCs w:val="28"/>
          <w:shd w:val="clear" w:color="auto" w:fill="FFFFFF"/>
        </w:rPr>
      </w:pPr>
      <w:r w:rsidRPr="00925CCA">
        <w:rPr>
          <w:sz w:val="28"/>
          <w:szCs w:val="28"/>
        </w:rPr>
        <w:tab/>
      </w:r>
      <w:r w:rsidRPr="00925CCA">
        <w:rPr>
          <w:b w:val="0"/>
          <w:sz w:val="28"/>
          <w:szCs w:val="28"/>
        </w:rPr>
        <w:t>Намеченные и начатые преобразования в законодательстве по регулированию разрешительной системы в градостроительстве не были продолжены. Ряд нормативных правовых актов, регулирующих взаимоотношения между субъектами градостроительной деятельности устарели,  не соответствуют структурным преобразованиям, требуют переработки, внесения изменений или новой редакции</w:t>
      </w:r>
      <w:r>
        <w:rPr>
          <w:b w:val="0"/>
          <w:sz w:val="28"/>
          <w:szCs w:val="28"/>
        </w:rPr>
        <w:t>, таких как:</w:t>
      </w:r>
      <w:r w:rsidRPr="00925CCA">
        <w:rPr>
          <w:b w:val="0"/>
          <w:sz w:val="28"/>
          <w:szCs w:val="28"/>
        </w:rPr>
        <w:t xml:space="preserve"> </w:t>
      </w:r>
      <w:r w:rsidRPr="00925CCA">
        <w:rPr>
          <w:b w:val="0"/>
          <w:color w:val="000000"/>
          <w:sz w:val="28"/>
          <w:szCs w:val="28"/>
        </w:rPr>
        <w:br/>
      </w:r>
      <w:r>
        <w:rPr>
          <w:b w:val="0"/>
          <w:color w:val="000000"/>
          <w:sz w:val="28"/>
          <w:szCs w:val="28"/>
        </w:rPr>
        <w:tab/>
        <w:t xml:space="preserve">- </w:t>
      </w:r>
      <w:r>
        <w:rPr>
          <w:rStyle w:val="s1"/>
          <w:b w:val="0"/>
          <w:bCs w:val="0"/>
          <w:color w:val="000000"/>
          <w:sz w:val="28"/>
          <w:szCs w:val="28"/>
          <w:shd w:val="clear" w:color="auto" w:fill="FFFFFF"/>
        </w:rPr>
        <w:t>Положение</w:t>
      </w:r>
      <w:r w:rsidRPr="00925CCA">
        <w:rPr>
          <w:rStyle w:val="s1"/>
          <w:b w:val="0"/>
          <w:bCs w:val="0"/>
          <w:color w:val="000000"/>
          <w:sz w:val="28"/>
          <w:szCs w:val="28"/>
          <w:shd w:val="clear" w:color="auto" w:fill="FFFFFF"/>
        </w:rPr>
        <w:t xml:space="preserve"> о классификации характеристик объектов строительства и порядке проведения государственного архитектурно-строительного надзора за объектами строительства, реконструкции и иными изменениями объектов недвижимости в Кыргызской Республике (ППКР от 10 февраля 2009 года № 95);</w:t>
      </w:r>
      <w:r w:rsidRPr="00925CCA">
        <w:rPr>
          <w:rStyle w:val="apple-converted-space"/>
          <w:b w:val="0"/>
          <w:color w:val="000000"/>
          <w:sz w:val="28"/>
          <w:szCs w:val="28"/>
          <w:shd w:val="clear" w:color="auto" w:fill="FFFFFF"/>
        </w:rPr>
        <w:t> </w:t>
      </w:r>
    </w:p>
    <w:p w:rsidR="00FF7BD2" w:rsidRDefault="00FF7BD2" w:rsidP="00226131">
      <w:pPr>
        <w:pStyle w:val="Heading2"/>
        <w:shd w:val="clear" w:color="auto" w:fill="FFFFFF"/>
        <w:spacing w:before="0" w:beforeAutospacing="0" w:after="0" w:afterAutospacing="0"/>
        <w:jc w:val="both"/>
        <w:rPr>
          <w:b w:val="0"/>
          <w:sz w:val="28"/>
          <w:szCs w:val="28"/>
          <w:shd w:val="clear" w:color="auto" w:fill="FFFFFF"/>
        </w:rPr>
      </w:pPr>
      <w:r>
        <w:rPr>
          <w:rStyle w:val="apple-converted-space"/>
          <w:b w:val="0"/>
          <w:color w:val="000000"/>
          <w:sz w:val="28"/>
          <w:szCs w:val="28"/>
          <w:shd w:val="clear" w:color="auto" w:fill="FFFFFF"/>
        </w:rPr>
        <w:tab/>
        <w:t xml:space="preserve">- </w:t>
      </w:r>
      <w:r>
        <w:rPr>
          <w:b w:val="0"/>
          <w:color w:val="000000"/>
          <w:sz w:val="28"/>
          <w:szCs w:val="28"/>
          <w:shd w:val="clear" w:color="auto" w:fill="FFFFFF"/>
        </w:rPr>
        <w:t>Положение</w:t>
      </w:r>
      <w:r w:rsidRPr="00925CCA">
        <w:rPr>
          <w:b w:val="0"/>
          <w:color w:val="000000"/>
          <w:sz w:val="28"/>
          <w:szCs w:val="28"/>
          <w:shd w:val="clear" w:color="auto" w:fill="FFFFFF"/>
        </w:rPr>
        <w:t xml:space="preserve"> о порядке выдачи разрешительных документов на проектирование, строительство и иные изменения объектов недвижимости и порядке </w:t>
      </w:r>
      <w:r w:rsidRPr="00925CCA">
        <w:rPr>
          <w:b w:val="0"/>
          <w:sz w:val="28"/>
          <w:szCs w:val="28"/>
          <w:shd w:val="clear" w:color="auto" w:fill="FFFFFF"/>
        </w:rPr>
        <w:t>приемки в эксплуатацию завершенных строительством объектов в Кыргызской Республике» (ППКР от</w:t>
      </w:r>
      <w:hyperlink r:id="rId7" w:tgtFrame="_parent" w:history="1">
        <w:r w:rsidRPr="00925CCA">
          <w:rPr>
            <w:rStyle w:val="Hyperlink"/>
            <w:b w:val="0"/>
            <w:bCs w:val="0"/>
            <w:color w:val="auto"/>
            <w:sz w:val="28"/>
            <w:szCs w:val="28"/>
            <w:u w:val="none"/>
            <w:shd w:val="clear" w:color="auto" w:fill="FFFFFF"/>
          </w:rPr>
          <w:t>30 мая 2008 года № 252</w:t>
        </w:r>
      </w:hyperlink>
      <w:r w:rsidRPr="00925CCA">
        <w:rPr>
          <w:rStyle w:val="Hyperlink"/>
          <w:b w:val="0"/>
          <w:bCs w:val="0"/>
          <w:color w:val="auto"/>
          <w:sz w:val="28"/>
          <w:szCs w:val="28"/>
          <w:shd w:val="clear" w:color="auto" w:fill="FFFFFF"/>
        </w:rPr>
        <w:t>)</w:t>
      </w:r>
      <w:r w:rsidRPr="00925CCA">
        <w:rPr>
          <w:b w:val="0"/>
          <w:sz w:val="28"/>
          <w:szCs w:val="28"/>
          <w:shd w:val="clear" w:color="auto" w:fill="FFFFFF"/>
        </w:rPr>
        <w:t xml:space="preserve">; </w:t>
      </w:r>
    </w:p>
    <w:p w:rsidR="00FF7BD2" w:rsidRPr="00925CCA" w:rsidRDefault="00FF7BD2" w:rsidP="00226131">
      <w:pPr>
        <w:pStyle w:val="Heading2"/>
        <w:shd w:val="clear" w:color="auto" w:fill="FFFFFF"/>
        <w:spacing w:before="0" w:beforeAutospacing="0" w:after="0" w:afterAutospacing="0"/>
        <w:jc w:val="both"/>
        <w:rPr>
          <w:b w:val="0"/>
          <w:color w:val="2B2B2B"/>
          <w:sz w:val="28"/>
          <w:szCs w:val="28"/>
        </w:rPr>
      </w:pPr>
      <w:r>
        <w:rPr>
          <w:b w:val="0"/>
          <w:sz w:val="28"/>
          <w:szCs w:val="28"/>
          <w:shd w:val="clear" w:color="auto" w:fill="FFFFFF"/>
        </w:rPr>
        <w:tab/>
        <w:t xml:space="preserve">- </w:t>
      </w:r>
      <w:r>
        <w:rPr>
          <w:b w:val="0"/>
          <w:sz w:val="28"/>
          <w:szCs w:val="28"/>
        </w:rPr>
        <w:t>Типовое</w:t>
      </w:r>
      <w:r w:rsidRPr="00925CCA">
        <w:rPr>
          <w:b w:val="0"/>
          <w:sz w:val="28"/>
          <w:szCs w:val="28"/>
        </w:rPr>
        <w:t xml:space="preserve"> положение </w:t>
      </w:r>
      <w:r w:rsidRPr="00925CCA">
        <w:rPr>
          <w:b w:val="0"/>
          <w:bCs w:val="0"/>
          <w:sz w:val="28"/>
          <w:szCs w:val="28"/>
        </w:rPr>
        <w:t>о порядке и условиях возмездного предоставления прав собственности или аренды на земельные участки, находящиеся в муниципальной собственности (ППКР от 23 сентября 2011г.  №571) и др</w:t>
      </w:r>
      <w:r>
        <w:rPr>
          <w:b w:val="0"/>
          <w:bCs w:val="0"/>
          <w:sz w:val="28"/>
          <w:szCs w:val="28"/>
        </w:rPr>
        <w:t>угие</w:t>
      </w:r>
      <w:r w:rsidRPr="00925CCA">
        <w:rPr>
          <w:b w:val="0"/>
          <w:bCs w:val="0"/>
          <w:sz w:val="28"/>
          <w:szCs w:val="28"/>
        </w:rPr>
        <w:t>.</w:t>
      </w:r>
    </w:p>
    <w:p w:rsidR="00FF7BD2" w:rsidRPr="00925CCA" w:rsidRDefault="00FF7BD2" w:rsidP="00226131">
      <w:pPr>
        <w:shd w:val="clear" w:color="auto" w:fill="FFFFFF"/>
        <w:spacing w:after="0" w:line="240" w:lineRule="auto"/>
        <w:jc w:val="both"/>
        <w:outlineLvl w:val="1"/>
        <w:rPr>
          <w:rFonts w:ascii="Times New Roman" w:hAnsi="Times New Roman"/>
          <w:b/>
          <w:bCs/>
          <w:color w:val="2B2B2B"/>
          <w:sz w:val="28"/>
          <w:szCs w:val="28"/>
          <w:lang w:val="ru-RU" w:eastAsia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ab/>
        <w:t>Принятые технические регламенты и законодательные акты не подкреплены обязательными приложениями, исполнение которых обеспечивают выполнение их требований, не учитывают основных положений технических регламентов ЕАЭС.</w:t>
      </w:r>
    </w:p>
    <w:p w:rsidR="00FF7BD2" w:rsidRPr="00925CCA" w:rsidRDefault="00FF7BD2" w:rsidP="00226131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F7BD2" w:rsidRPr="00925CCA" w:rsidRDefault="00FF7BD2" w:rsidP="007F269E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25CCA">
        <w:rPr>
          <w:rFonts w:ascii="Times New Roman" w:hAnsi="Times New Roman"/>
          <w:b/>
          <w:sz w:val="28"/>
          <w:szCs w:val="28"/>
          <w:lang w:val="ru-RU"/>
        </w:rPr>
        <w:t>4.2.</w:t>
      </w:r>
      <w:r w:rsidRPr="00925CCA">
        <w:rPr>
          <w:rFonts w:ascii="Times New Roman" w:hAnsi="Times New Roman"/>
          <w:b/>
          <w:sz w:val="28"/>
          <w:szCs w:val="28"/>
          <w:lang w:val="ru-RU"/>
        </w:rPr>
        <w:tab/>
        <w:t>Архитектурно-градостроительная деятельность.</w:t>
      </w:r>
    </w:p>
    <w:p w:rsidR="00FF7BD2" w:rsidRPr="00925CCA" w:rsidRDefault="00FF7BD2" w:rsidP="007F269E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Pr="00925CCA" w:rsidRDefault="00FF7BD2" w:rsidP="00226131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Архитектурно-градостроительная деятельность на территории республики сдерживается:</w:t>
      </w:r>
    </w:p>
    <w:p w:rsidR="00FF7BD2" w:rsidRPr="00925CCA" w:rsidRDefault="00FF7BD2" w:rsidP="00226131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sz w:val="28"/>
          <w:szCs w:val="28"/>
          <w:lang w:val="ru-RU"/>
        </w:rPr>
        <w:t>Отсутствием Генеральной схемы расселения и территориального планирования;</w:t>
      </w:r>
    </w:p>
    <w:p w:rsidR="00FF7BD2" w:rsidRPr="00925CCA" w:rsidRDefault="00FF7BD2" w:rsidP="00226131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sz w:val="28"/>
          <w:szCs w:val="28"/>
          <w:lang w:val="ru-RU"/>
        </w:rPr>
        <w:t>Отсутствием Генеральной схемы развития сетей инженерно-технического обеспечения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sz w:val="28"/>
          <w:szCs w:val="28"/>
          <w:lang w:val="ru-RU"/>
        </w:rPr>
        <w:t>как на местном, региональном так и на республиканском уровнях;</w:t>
      </w:r>
    </w:p>
    <w:p w:rsidR="00FF7BD2" w:rsidRPr="00925CCA" w:rsidRDefault="00FF7BD2" w:rsidP="00226131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sz w:val="28"/>
          <w:szCs w:val="28"/>
          <w:lang w:val="ru-RU"/>
        </w:rPr>
        <w:t>Отсутствием схем градостроительного планирования развития и зонирования территорий природопользования и организации производительных сил Кыргызской Республики;</w:t>
      </w:r>
    </w:p>
    <w:p w:rsidR="00FF7BD2" w:rsidRPr="00925CCA" w:rsidRDefault="00FF7BD2" w:rsidP="00226131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-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>Отсутствием системности и последовательности  разработки и внедрения градостроительной документации всех уровней начиная от Генеральных  схем территориального планирования до генеральных планов населенных пунктов;</w:t>
      </w:r>
    </w:p>
    <w:p w:rsidR="00FF7BD2" w:rsidRPr="00925CCA" w:rsidRDefault="00FF7BD2" w:rsidP="00226131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- Отсутствием проектов районных планировок;</w:t>
      </w:r>
    </w:p>
    <w:p w:rsidR="00FF7BD2" w:rsidRPr="00925CCA" w:rsidRDefault="00FF7BD2" w:rsidP="00226131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- Отсутствием градостроительного кадастра на местном, областном и республиканском уровнях;</w:t>
      </w:r>
    </w:p>
    <w:p w:rsidR="00FF7BD2" w:rsidRPr="00925CCA" w:rsidRDefault="00FF7BD2" w:rsidP="00226131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- Отсутствием Правил землепользования и застройки населенных мест, в том числе для городов Бишкек и Ош.</w:t>
      </w:r>
    </w:p>
    <w:p w:rsidR="00FF7BD2" w:rsidRPr="00925CCA" w:rsidRDefault="00FF7BD2" w:rsidP="00DF578B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Pr="00925CCA" w:rsidRDefault="00FF7BD2" w:rsidP="00DF578B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25CCA">
        <w:rPr>
          <w:rFonts w:ascii="Times New Roman" w:hAnsi="Times New Roman"/>
          <w:b/>
          <w:sz w:val="28"/>
          <w:szCs w:val="28"/>
          <w:lang w:val="ru-RU"/>
        </w:rPr>
        <w:t>4.3. Научно-техническая политика.</w:t>
      </w:r>
    </w:p>
    <w:p w:rsidR="00FF7BD2" w:rsidRPr="00925CCA" w:rsidRDefault="00FF7BD2" w:rsidP="00DF578B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Научно-техническая политика призвана обеспечить: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- создания инновационной деятельности в строительстве;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- создание наукоемких технологий;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- создание конкурентоспособных по качеству и цене типов зданий, материалов и изделий с учетом требований безопасности, в том числе сейсмической;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- снижение массы строительных конструкций, изделий и материалов, зданий и сооружений;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- освоение выпуска нового поколения высококачественных материалов и изделий, в том числе композитных материалов аналогичного назначения;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- снижение энергопотребления при производстве строительных материалов, изделий  и конструкций.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Однако, в отсутствие государственной поддержки научно-техническая деятельность в строительстве вынуждена выживать за счет непрофильных видов работ и заказов. Практически прекратилась планомерная научно-техническая деятельность профильных институтов в строительной отрасли. Неразумное слияние и разделение профильных институтов привело к снижению научно-технического потенциала в области строительства, ликвидации имеющейся материально-технической базы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sz w:val="28"/>
          <w:szCs w:val="28"/>
          <w:lang w:val="ru-RU"/>
        </w:rPr>
        <w:t>и существенному отставанию науки от практики в отрасли.</w:t>
      </w:r>
    </w:p>
    <w:p w:rsidR="00FF7BD2" w:rsidRPr="00925CCA" w:rsidRDefault="00FF7BD2" w:rsidP="00DF578B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F7BD2" w:rsidRPr="00925CCA" w:rsidRDefault="00FF7BD2" w:rsidP="00DF578B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25CCA">
        <w:rPr>
          <w:rFonts w:ascii="Times New Roman" w:hAnsi="Times New Roman"/>
          <w:b/>
          <w:sz w:val="28"/>
          <w:szCs w:val="28"/>
          <w:lang w:val="ru-RU"/>
        </w:rPr>
        <w:t>4.4. Энергоэффективность зданий и сооружений, энерго и ресурсосберегающие технологии.</w:t>
      </w:r>
    </w:p>
    <w:p w:rsidR="00FF7BD2" w:rsidRPr="00925CCA" w:rsidRDefault="00FF7BD2" w:rsidP="00DF578B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Современная экономика, включая  строительство, характеризуется высоким потреблением энергоресурсов, что требует более экономного их расходования за счет внедрения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sz w:val="28"/>
          <w:szCs w:val="28"/>
          <w:lang w:val="ru-RU"/>
        </w:rPr>
        <w:t>энергосберегающих технологий.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При наличии НПА по энергосбережению отсутствуют механизмы реализации этих документов.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Отсутствует государственная поддержка внедрения</w:t>
      </w:r>
      <w:r>
        <w:rPr>
          <w:rFonts w:ascii="Times New Roman" w:hAnsi="Times New Roman"/>
          <w:sz w:val="28"/>
          <w:szCs w:val="28"/>
          <w:lang w:val="ru-RU"/>
        </w:rPr>
        <w:t xml:space="preserve"> энергосберегающих</w:t>
      </w:r>
      <w:r w:rsidRPr="00925CCA">
        <w:rPr>
          <w:rFonts w:ascii="Times New Roman" w:hAnsi="Times New Roman"/>
          <w:sz w:val="28"/>
          <w:szCs w:val="28"/>
          <w:lang w:val="ru-RU"/>
        </w:rPr>
        <w:t xml:space="preserve"> технологий и энергетической сертификации зданий.</w:t>
      </w:r>
    </w:p>
    <w:p w:rsidR="00FF7BD2" w:rsidRPr="00925CCA" w:rsidRDefault="00FF7BD2" w:rsidP="00B97977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Отсутствует анализ рынка  энерго-теплопотребления в рамках регионов и республики в целом.</w:t>
      </w:r>
    </w:p>
    <w:p w:rsidR="00FF7BD2" w:rsidRDefault="00FF7BD2" w:rsidP="00DF578B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Pr="00925CCA" w:rsidRDefault="00FF7BD2" w:rsidP="00DF578B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25CCA">
        <w:rPr>
          <w:rFonts w:ascii="Times New Roman" w:hAnsi="Times New Roman"/>
          <w:b/>
          <w:sz w:val="28"/>
          <w:szCs w:val="28"/>
          <w:lang w:val="ru-RU"/>
        </w:rPr>
        <w:t>4.5.</w:t>
      </w:r>
      <w:r w:rsidRPr="00925CCA">
        <w:rPr>
          <w:rFonts w:ascii="Times New Roman" w:hAnsi="Times New Roman"/>
          <w:b/>
          <w:sz w:val="28"/>
          <w:szCs w:val="28"/>
          <w:lang w:val="ru-RU"/>
        </w:rPr>
        <w:tab/>
        <w:t>Совершенствование системы сметного ценообразования в строительстве.</w:t>
      </w:r>
    </w:p>
    <w:p w:rsidR="00FF7BD2" w:rsidRPr="00925CCA" w:rsidRDefault="00FF7BD2" w:rsidP="00DF578B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Формирование сметной стоимости строительной продукции - важный элемент экономических отношений для всех участников строительного процесса, который должен отражать все условия и требования рынка. Основным элементом системы ценообразования строительной продукции является сметно-нормативная база.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Расчеты сметной документации осуществлялись нормами 1991 года с ежеквартальным пересчетом индекса цен на строительную продукцию, что практически не давало возможности определения фактической стоимости объекта строительства. В связи с этим разработаны новые сметные нормы.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Однако новые сметные нормы не в полной мере учитывают использование современных средств механизации строительных процессов и современных технологий,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sz w:val="28"/>
          <w:szCs w:val="28"/>
          <w:lang w:val="ru-RU"/>
        </w:rPr>
        <w:t>не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sz w:val="28"/>
          <w:szCs w:val="28"/>
          <w:lang w:val="ru-RU"/>
        </w:rPr>
        <w:t xml:space="preserve">апробированы на конкретных объектах с проведением сравнительного анализа, кроме этого не разработан  механизм перехода на новые сметные нормативы, их реализации и не решен вопрос подготовки инженеров-сметчиков. </w:t>
      </w:r>
    </w:p>
    <w:p w:rsidR="00FF7BD2" w:rsidRPr="00925CCA" w:rsidRDefault="00FF7BD2" w:rsidP="00DF578B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Pr="00925CCA" w:rsidRDefault="00FF7BD2" w:rsidP="00DF578B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25CCA">
        <w:rPr>
          <w:rFonts w:ascii="Times New Roman" w:hAnsi="Times New Roman"/>
          <w:b/>
          <w:sz w:val="28"/>
          <w:szCs w:val="28"/>
          <w:lang w:val="ru-RU"/>
        </w:rPr>
        <w:t>4.6. Жилищное строительство и эксплуатация жилого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b/>
          <w:sz w:val="28"/>
          <w:szCs w:val="28"/>
          <w:lang w:val="ru-RU"/>
        </w:rPr>
        <w:t>фонда.</w:t>
      </w:r>
    </w:p>
    <w:p w:rsidR="00FF7BD2" w:rsidRPr="00925CCA" w:rsidRDefault="00FF7BD2" w:rsidP="00DF578B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 xml:space="preserve">Жилищное строительство является одной из главнейших задач государства. За последние годы объемы ввода жилых домов в республике стабильно увеличивались, но в основном за счет негосударственных инвестиций. Однако, темпы ввода жилья в эксплуатацию и его стоимость не устраивает государство и большую часть населения, особенно социально-уязвимые слои населения. 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Основной проблемой в обеспечении населения доступным жильем является недостаточность системной государственной политики в части льготного  и ипотечного кредитования, отсутствие типовых проектов социального жилья  и соответствующих территорий под жилищное строительство.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Основная масса индивидуального строительства ведется без учета требований по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sz w:val="28"/>
          <w:szCs w:val="28"/>
          <w:lang w:val="ru-RU"/>
        </w:rPr>
        <w:t>безопасности, особенно сейсмостойкости, на территориях подверженных к различным природно-геотехническим явлениям, что впоследствии может привести к неоправданному риску. Отсутствует механизм экономической заинтересованности и ответственности при строительстве  индивидуального жилья.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 xml:space="preserve">Большую часть жилищного фонда составляют здания, которые морально и физически устарели. Отсутствуют конкретные данные о техническом состоянии зданий и систем коммунального хозяйства.  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Отсутствует системный подход к эксплуатации жилых зданий и сохранности жилого фонда. Практически отсутствует регулирование жилищно-коммунальной деятельности.</w:t>
      </w:r>
    </w:p>
    <w:p w:rsidR="00FF7BD2" w:rsidRPr="00925CCA" w:rsidRDefault="00FF7BD2" w:rsidP="007F269E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Pr="00925CCA" w:rsidRDefault="00FF7BD2" w:rsidP="007F269E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25CCA">
        <w:rPr>
          <w:rFonts w:ascii="Times New Roman" w:hAnsi="Times New Roman"/>
          <w:b/>
          <w:sz w:val="28"/>
          <w:szCs w:val="28"/>
          <w:lang w:val="ru-RU"/>
        </w:rPr>
        <w:t xml:space="preserve">4.7. Производство строительных материалов, изделий и конструкций. </w:t>
      </w:r>
    </w:p>
    <w:p w:rsidR="00FF7BD2" w:rsidRPr="00925CCA" w:rsidRDefault="00FF7BD2" w:rsidP="007F269E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 xml:space="preserve">Кыргызская Республика располагает значительными запасами нерудных полезных ископаемых для производства строительных материалов различного назначения, в том числе конструктивных и отделочных, способными конкурировать с импортной продукцией. 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Однако,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sz w:val="28"/>
          <w:szCs w:val="28"/>
          <w:lang w:val="ru-RU"/>
        </w:rPr>
        <w:t xml:space="preserve">существующие мощности удовлетворяют лишь малую часть потребностей строительного комплекса, и как следствие существенную долю на рынке занимает импортная продукция, значительно увеличивающая стоимость объектов строительства. 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Низкая эффективность работы действующих предприятий по производству строительных материалов, изделий и конструкций, обусловлена высоким удельным весом  морально устаревшего оборудования и его высокой степенью износа,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sz w:val="28"/>
          <w:szCs w:val="28"/>
          <w:lang w:val="ru-RU"/>
        </w:rPr>
        <w:t>значительными энергозатратами, низкой производительностью. Внедрение прогрессивных технологий и новейшего оборудования сдерживается отсутствием достаточных оборотных средств и государственной поддержки.</w:t>
      </w:r>
    </w:p>
    <w:p w:rsidR="00FF7BD2" w:rsidRPr="00925CCA" w:rsidRDefault="00FF7BD2" w:rsidP="007F269E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Pr="00925CCA" w:rsidRDefault="00FF7BD2" w:rsidP="00DF578B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25CCA">
        <w:rPr>
          <w:rFonts w:ascii="Times New Roman" w:hAnsi="Times New Roman"/>
          <w:b/>
          <w:sz w:val="28"/>
          <w:szCs w:val="28"/>
          <w:lang w:val="ru-RU"/>
        </w:rPr>
        <w:t>4.8.</w:t>
      </w:r>
      <w:r w:rsidRPr="00925CCA">
        <w:rPr>
          <w:rFonts w:ascii="Times New Roman" w:hAnsi="Times New Roman"/>
          <w:b/>
          <w:sz w:val="28"/>
          <w:szCs w:val="28"/>
          <w:lang w:val="ru-RU"/>
        </w:rPr>
        <w:tab/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b/>
          <w:sz w:val="28"/>
          <w:szCs w:val="28"/>
          <w:lang w:val="ru-RU"/>
        </w:rPr>
        <w:t>Экологическая безопасность и защита окружающей среды.</w:t>
      </w:r>
    </w:p>
    <w:p w:rsidR="00FF7BD2" w:rsidRPr="00925CCA" w:rsidRDefault="00FF7BD2" w:rsidP="0093059C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F7BD2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Экологическая безопасность среды обитания базируется на соблюдении градостроительной дисциплины и законодательства в области охраны окружающей среды,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sz w:val="28"/>
          <w:szCs w:val="28"/>
          <w:lang w:val="ru-RU"/>
        </w:rPr>
        <w:t>нормативных правовых актов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sz w:val="28"/>
          <w:szCs w:val="28"/>
          <w:lang w:val="ru-RU"/>
        </w:rPr>
        <w:t>по охране окружающей среды</w:t>
      </w:r>
      <w:r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В то же время действующие НПА по экологической безопасности, экологической экспертизе недостаточно конкретизированы по видам стро</w:t>
      </w:r>
      <w:r>
        <w:rPr>
          <w:rFonts w:ascii="Times New Roman" w:hAnsi="Times New Roman"/>
          <w:sz w:val="28"/>
          <w:szCs w:val="28"/>
          <w:lang w:val="ru-RU"/>
        </w:rPr>
        <w:t>ительства и назначению объектов, строительных и отделочных материалов.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 xml:space="preserve">В связи с отсутствием развитой промышленности строительных материалов, влияние производственных процессов на окружающую среду носят локальный характер, такие как производство цемента, кирпича, извести и другие. 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Градостроительное планирование не учитывает всё более возрастающий поток автотранспортных средств, вследствие чего существует проблема загрязнения воздушного бассейна.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Отсутствие градостроительной документации привело хаотичной застройке городов и населенных мест и  с</w:t>
      </w:r>
      <w:r>
        <w:rPr>
          <w:rFonts w:ascii="Times New Roman" w:hAnsi="Times New Roman"/>
          <w:sz w:val="28"/>
          <w:szCs w:val="28"/>
          <w:lang w:val="ru-RU"/>
        </w:rPr>
        <w:t>окращению площадей их озеленения</w:t>
      </w:r>
      <w:r w:rsidRPr="00925CCA">
        <w:rPr>
          <w:rFonts w:ascii="Times New Roman" w:hAnsi="Times New Roman"/>
          <w:sz w:val="28"/>
          <w:szCs w:val="28"/>
          <w:lang w:val="ru-RU"/>
        </w:rPr>
        <w:t>.</w:t>
      </w:r>
    </w:p>
    <w:p w:rsidR="00FF7BD2" w:rsidRPr="00925CCA" w:rsidRDefault="00FF7BD2" w:rsidP="007F269E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F7BD2" w:rsidRPr="00925CCA" w:rsidRDefault="00FF7BD2" w:rsidP="007F269E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25CCA">
        <w:rPr>
          <w:rFonts w:ascii="Times New Roman" w:hAnsi="Times New Roman"/>
          <w:b/>
          <w:sz w:val="28"/>
          <w:szCs w:val="28"/>
          <w:lang w:val="ru-RU"/>
        </w:rPr>
        <w:t>4.9. Кадровая политика в строительной отрасли.</w:t>
      </w:r>
    </w:p>
    <w:p w:rsidR="00FF7BD2" w:rsidRPr="00925CCA" w:rsidRDefault="00FF7BD2" w:rsidP="007F269E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Одним из важнейших факторов развития строительной отрасли является наличие профессиональных кадров. Однако, на сегодняшний день в системе подготовки кадров существуют множество проблем, основные из которых: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- отсутствие анализа реальной потребности в специалистах всех уровней в строительной отрасли.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- несовершенство программ обучения, которые не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sz w:val="28"/>
          <w:szCs w:val="28"/>
          <w:lang w:val="ru-RU"/>
        </w:rPr>
        <w:t>учитывающие современные тенденции развития строительной отрасли.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- увлечение зарубежными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sz w:val="28"/>
          <w:szCs w:val="28"/>
          <w:lang w:val="ru-RU"/>
        </w:rPr>
        <w:t>методиками подготовки специалистов строительной отрасли, предусматривающее сокращение объемов преподавания технических дисциплин, привело к наличию в строительной отрасли неподготовленных специалистов, что в конечном итоге отразилось на качестве строительной продукции.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- разрушена ранее существующая система закрепления кадров. На сегодняшний день отсутствуют преференции для молодых специалистов, прекращены связи между ВУЗами и строительными организациями.</w:t>
      </w:r>
    </w:p>
    <w:p w:rsidR="00FF7BD2" w:rsidRPr="00925CCA" w:rsidRDefault="00FF7BD2" w:rsidP="007F269E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Pr="00925CCA" w:rsidRDefault="00FF7BD2" w:rsidP="007F269E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25CCA">
        <w:rPr>
          <w:rFonts w:ascii="Times New Roman" w:hAnsi="Times New Roman"/>
          <w:b/>
          <w:sz w:val="28"/>
          <w:szCs w:val="28"/>
          <w:lang w:val="ru-RU"/>
        </w:rPr>
        <w:t>V. Программа реализации стратегических направлений.</w:t>
      </w:r>
    </w:p>
    <w:p w:rsidR="00FF7BD2" w:rsidRPr="00925CCA" w:rsidRDefault="00FF7BD2" w:rsidP="007F269E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Pr="00925CCA" w:rsidRDefault="00FF7BD2" w:rsidP="007F269E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25CCA">
        <w:rPr>
          <w:rFonts w:ascii="Times New Roman" w:hAnsi="Times New Roman"/>
          <w:b/>
          <w:sz w:val="28"/>
          <w:szCs w:val="28"/>
          <w:lang w:val="ru-RU"/>
        </w:rPr>
        <w:t>5.1.</w:t>
      </w:r>
      <w:r w:rsidRPr="00925CCA">
        <w:rPr>
          <w:rFonts w:ascii="Times New Roman" w:hAnsi="Times New Roman"/>
          <w:b/>
          <w:sz w:val="28"/>
          <w:szCs w:val="28"/>
          <w:lang w:val="ru-RU"/>
        </w:rPr>
        <w:tab/>
        <w:t>Совершенствование законодательной базы.</w:t>
      </w:r>
    </w:p>
    <w:p w:rsidR="00FF7BD2" w:rsidRPr="00925CCA" w:rsidRDefault="00FF7BD2" w:rsidP="007F269E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Реализация стратегических направлений требует в первую очередь совершенствования законодательной базы, в том числе: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1.</w:t>
      </w:r>
      <w:r w:rsidRPr="00925CCA">
        <w:rPr>
          <w:rFonts w:ascii="Times New Roman" w:hAnsi="Times New Roman"/>
          <w:sz w:val="28"/>
          <w:szCs w:val="28"/>
          <w:lang w:val="ru-RU" w:eastAsia="ru-RU"/>
        </w:rPr>
        <w:t>Оптимизации градостроительного законодательства путем подготовки проекта свода законов, регулирующих  градостроительную деятельность;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2.</w:t>
      </w:r>
      <w:r w:rsidRPr="00925CCA">
        <w:rPr>
          <w:rFonts w:ascii="Times New Roman" w:hAnsi="Times New Roman"/>
          <w:sz w:val="28"/>
          <w:szCs w:val="28"/>
          <w:lang w:val="ru-RU" w:eastAsia="ru-RU"/>
        </w:rPr>
        <w:t>Упрощение процедур принятия технических норм и стандартов в градостроительстве требует внесения изменений</w:t>
      </w:r>
      <w:r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r w:rsidRPr="00925CCA">
        <w:rPr>
          <w:rFonts w:ascii="Times New Roman" w:hAnsi="Times New Roman"/>
          <w:sz w:val="28"/>
          <w:szCs w:val="28"/>
          <w:lang w:val="ru-RU" w:eastAsia="ru-RU"/>
        </w:rPr>
        <w:t>в законы Кыргызской Республики</w:t>
      </w:r>
      <w:r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r w:rsidRPr="00925CCA">
        <w:rPr>
          <w:rFonts w:ascii="Times New Roman" w:hAnsi="Times New Roman"/>
          <w:sz w:val="28"/>
          <w:szCs w:val="28"/>
          <w:lang w:val="ru-RU" w:eastAsia="ru-RU"/>
        </w:rPr>
        <w:t>«О нормативных правовых актах Кыргызской Республики» и «Об основах технического регулирования»;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3.</w:t>
      </w:r>
      <w:r w:rsidRPr="00925CCA">
        <w:rPr>
          <w:rFonts w:ascii="Times New Roman" w:hAnsi="Times New Roman"/>
          <w:sz w:val="28"/>
          <w:szCs w:val="28"/>
          <w:lang w:val="ru-RU" w:eastAsia="ru-RU"/>
        </w:rPr>
        <w:t xml:space="preserve"> Разработка механизма изъятия земельных участков и иных объектов недвижимости для общественных нужд, что требует подготовки проекта Закона Кыргызской Республики  «О сносе зданий и сооружений попадающих в зону общественных и иных нужд»;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4.</w:t>
      </w:r>
      <w:r w:rsidRPr="00925CCA">
        <w:rPr>
          <w:rFonts w:ascii="Times New Roman" w:hAnsi="Times New Roman"/>
          <w:sz w:val="28"/>
          <w:szCs w:val="28"/>
          <w:lang w:val="ru-RU" w:eastAsia="ru-RU"/>
        </w:rPr>
        <w:t xml:space="preserve"> Гармонизации земельного законодательства с действующими нормативно-правовыми актами путем Внесение изменений в Земельный Кодекс КР, а также в Закон Кыргызской Республики «О введении Земельного кодекса КР». </w:t>
      </w:r>
    </w:p>
    <w:p w:rsidR="00FF7BD2" w:rsidRPr="00925CCA" w:rsidRDefault="00FF7BD2" w:rsidP="00A93DC0">
      <w:pPr>
        <w:ind w:firstLine="567"/>
        <w:contextualSpacing/>
        <w:jc w:val="both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5.</w:t>
      </w:r>
      <w:r w:rsidRPr="00925CCA">
        <w:rPr>
          <w:rFonts w:ascii="Times New Roman" w:hAnsi="Times New Roman"/>
          <w:sz w:val="28"/>
          <w:szCs w:val="28"/>
          <w:lang w:val="ru-RU" w:eastAsia="ru-RU"/>
        </w:rPr>
        <w:t xml:space="preserve"> Совершенствования порядка выдачи разрешительных документов и лицензий путем внесение изменений в Законы КР: «О лицензионно – разрешительной системе в Кыргызской Республике», ,«О статусе столицы», «О статусе города Ош», в Положение «О порядке выдачи разрешительных документов на проектирование, строительство и иные изменения объектов недвижимости и порядке приемки в эксплуатацию завершенных строительством объектов в Кыргызской Республике», утвержденное постановлением Правительства Кыргызской Республики от 30.05.2008 г. №252 с учетом структурных преобразований и изменений НПА.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6.</w:t>
      </w:r>
      <w:r w:rsidRPr="00925CCA">
        <w:rPr>
          <w:rFonts w:ascii="Times New Roman" w:hAnsi="Times New Roman"/>
          <w:sz w:val="28"/>
          <w:szCs w:val="28"/>
          <w:lang w:val="ru-RU" w:eastAsia="ru-RU"/>
        </w:rPr>
        <w:t xml:space="preserve"> Совершенствования жилищного и земельного законодательства путем внесения изменений в Жилищный кодекс КР и в Закон КР «О введении в действие Жилищного кодекса КР» от 9 июля 2013 года № 118.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ab/>
      </w:r>
      <w:r w:rsidRPr="00925CCA">
        <w:rPr>
          <w:rFonts w:ascii="Times New Roman" w:hAnsi="Times New Roman"/>
          <w:sz w:val="28"/>
          <w:szCs w:val="28"/>
          <w:lang w:val="ru-RU" w:eastAsia="ru-RU"/>
        </w:rPr>
        <w:t>7. Совершенствования системы технического нормирования строительной отрасли</w:t>
      </w:r>
      <w:r w:rsidRPr="00925CCA">
        <w:rPr>
          <w:rFonts w:ascii="Times New Roman" w:hAnsi="Times New Roman"/>
          <w:sz w:val="28"/>
          <w:szCs w:val="28"/>
          <w:lang w:val="ru-RU"/>
        </w:rPr>
        <w:t xml:space="preserve"> путем </w:t>
      </w:r>
      <w:r w:rsidRPr="00925CCA">
        <w:rPr>
          <w:rFonts w:ascii="Times New Roman" w:hAnsi="Times New Roman"/>
          <w:sz w:val="28"/>
          <w:szCs w:val="28"/>
          <w:lang w:val="ru-RU" w:eastAsia="ru-RU"/>
        </w:rPr>
        <w:t>разработки национальных технических регламентов, актуализация и гармонизация действующих нормативных документов (СНИП, СП, стандарты и т.д.) и утверждение НТД обязательного применения, а также их использования в качестве обязательных приложений к техническим регламентам ЕАЭС.</w:t>
      </w:r>
      <w:r w:rsidRPr="00925CCA">
        <w:rPr>
          <w:rFonts w:ascii="Times New Roman" w:hAnsi="Times New Roman"/>
          <w:sz w:val="28"/>
          <w:szCs w:val="28"/>
          <w:lang w:val="ru-RU"/>
        </w:rPr>
        <w:t> </w:t>
      </w:r>
    </w:p>
    <w:p w:rsidR="00FF7BD2" w:rsidRPr="00925CCA" w:rsidRDefault="00FF7BD2" w:rsidP="007F269E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F7BD2" w:rsidRPr="00925CCA" w:rsidRDefault="00FF7BD2" w:rsidP="007F269E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25CCA">
        <w:rPr>
          <w:rFonts w:ascii="Times New Roman" w:hAnsi="Times New Roman"/>
          <w:b/>
          <w:sz w:val="28"/>
          <w:szCs w:val="28"/>
          <w:lang w:val="ru-RU"/>
        </w:rPr>
        <w:t>5.2.</w:t>
      </w:r>
      <w:r w:rsidRPr="00925CCA">
        <w:rPr>
          <w:rFonts w:ascii="Times New Roman" w:hAnsi="Times New Roman"/>
          <w:b/>
          <w:sz w:val="28"/>
          <w:szCs w:val="28"/>
          <w:lang w:val="ru-RU"/>
        </w:rPr>
        <w:tab/>
        <w:t>Архитектурно-градостроительная деятельность.</w:t>
      </w:r>
    </w:p>
    <w:p w:rsidR="00FF7BD2" w:rsidRPr="00925CCA" w:rsidRDefault="00FF7BD2" w:rsidP="007F269E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Градостроительная деятельность является важнейшей составной частью строительной отра</w:t>
      </w:r>
      <w:r>
        <w:rPr>
          <w:rFonts w:ascii="Times New Roman" w:hAnsi="Times New Roman"/>
          <w:sz w:val="28"/>
          <w:szCs w:val="28"/>
          <w:lang w:val="ru-RU"/>
        </w:rPr>
        <w:t xml:space="preserve">сли, основными задачами которой </w:t>
      </w:r>
      <w:r w:rsidRPr="00925CCA">
        <w:rPr>
          <w:rFonts w:ascii="Times New Roman" w:hAnsi="Times New Roman"/>
          <w:sz w:val="28"/>
          <w:szCs w:val="28"/>
          <w:lang w:val="ru-RU"/>
        </w:rPr>
        <w:t xml:space="preserve"> являются: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1.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 xml:space="preserve">Разработка Генеральной схемы расселения, природопользования и территориальной организации производительных сил республики путем </w:t>
      </w:r>
      <w:r w:rsidRPr="00925CCA">
        <w:rPr>
          <w:rFonts w:ascii="Times New Roman" w:hAnsi="Times New Roman"/>
          <w:sz w:val="28"/>
          <w:szCs w:val="28"/>
          <w:lang w:val="ru-RU" w:eastAsia="ru-RU"/>
        </w:rPr>
        <w:t>Разработки технико-экономических обоснований;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2.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>Обеспечение градостроительной документацией городов и сельских населенных пунктов путем</w:t>
      </w:r>
      <w:r w:rsidRPr="00925CCA">
        <w:rPr>
          <w:rFonts w:ascii="Times New Roman" w:hAnsi="Times New Roman"/>
          <w:sz w:val="28"/>
          <w:szCs w:val="28"/>
          <w:lang w:val="ru-RU" w:eastAsia="ru-RU"/>
        </w:rPr>
        <w:t xml:space="preserve"> разработки генеральных планов городов и сельских населенных мест;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3.</w:t>
      </w:r>
      <w:r w:rsidRPr="00925CCA">
        <w:rPr>
          <w:rFonts w:ascii="Times New Roman" w:hAnsi="Times New Roman"/>
          <w:sz w:val="28"/>
          <w:szCs w:val="28"/>
          <w:lang w:val="ru-RU" w:eastAsia="ru-RU"/>
        </w:rPr>
        <w:t xml:space="preserve"> Систематизация комплексных схем градостроительного зонирования и территориального планирования путем разработки правил землепользования и застройки населенных пунктов</w:t>
      </w:r>
      <w:r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r w:rsidRPr="00925CCA">
        <w:rPr>
          <w:rFonts w:ascii="Times New Roman" w:hAnsi="Times New Roman"/>
          <w:sz w:val="28"/>
          <w:szCs w:val="28"/>
          <w:lang w:val="ru-RU" w:eastAsia="ru-RU"/>
        </w:rPr>
        <w:t>и</w:t>
      </w:r>
      <w:r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r w:rsidRPr="00925CCA">
        <w:rPr>
          <w:rFonts w:ascii="Times New Roman" w:hAnsi="Times New Roman"/>
          <w:sz w:val="28"/>
          <w:szCs w:val="28"/>
          <w:lang w:val="ru-RU" w:eastAsia="ru-RU"/>
        </w:rPr>
        <w:t>городов</w:t>
      </w:r>
      <w:r>
        <w:rPr>
          <w:rFonts w:ascii="Times New Roman" w:hAnsi="Times New Roman"/>
          <w:sz w:val="28"/>
          <w:szCs w:val="28"/>
          <w:lang w:val="ru-RU" w:eastAsia="ru-RU"/>
        </w:rPr>
        <w:t>, в том числе</w:t>
      </w:r>
      <w:r w:rsidRPr="00925CCA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ru-RU" w:eastAsia="ru-RU"/>
        </w:rPr>
        <w:t>г.</w:t>
      </w:r>
      <w:r w:rsidRPr="00925CCA">
        <w:rPr>
          <w:rFonts w:ascii="Times New Roman" w:hAnsi="Times New Roman"/>
          <w:sz w:val="28"/>
          <w:szCs w:val="28"/>
          <w:lang w:val="ru-RU" w:eastAsia="ru-RU"/>
        </w:rPr>
        <w:t xml:space="preserve">Бишкек и </w:t>
      </w:r>
      <w:r>
        <w:rPr>
          <w:rFonts w:ascii="Times New Roman" w:hAnsi="Times New Roman"/>
          <w:sz w:val="28"/>
          <w:szCs w:val="28"/>
          <w:lang w:val="ru-RU" w:eastAsia="ru-RU"/>
        </w:rPr>
        <w:t>г.</w:t>
      </w:r>
      <w:r w:rsidRPr="00925CCA">
        <w:rPr>
          <w:rFonts w:ascii="Times New Roman" w:hAnsi="Times New Roman"/>
          <w:sz w:val="28"/>
          <w:szCs w:val="28"/>
          <w:lang w:val="ru-RU" w:eastAsia="ru-RU"/>
        </w:rPr>
        <w:t>Ош;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4.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>Создание Государственного градостроительного кадастра на республиканском уровне на основе соответствующих региональных кадастров;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5.</w:t>
      </w:r>
      <w:r w:rsidRPr="00925CCA">
        <w:rPr>
          <w:rFonts w:ascii="Times New Roman" w:hAnsi="Times New Roman"/>
          <w:sz w:val="28"/>
          <w:szCs w:val="28"/>
          <w:lang w:val="ru-RU" w:eastAsia="ru-RU"/>
        </w:rPr>
        <w:t xml:space="preserve"> Оптимизация системы государственного контроля и надзора за</w:t>
      </w:r>
      <w:r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r w:rsidRPr="00925CCA">
        <w:rPr>
          <w:rFonts w:ascii="Times New Roman" w:hAnsi="Times New Roman"/>
          <w:sz w:val="28"/>
          <w:szCs w:val="28"/>
          <w:lang w:val="ru-RU" w:eastAsia="ru-RU"/>
        </w:rPr>
        <w:t>градостроительной деятельностью;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6.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>Совершенствование систем инженерно-технического обеспечения и инфраструктуры путем разработки</w:t>
      </w:r>
      <w:r w:rsidRPr="00925CCA">
        <w:rPr>
          <w:rFonts w:ascii="Times New Roman" w:hAnsi="Times New Roman"/>
          <w:sz w:val="28"/>
          <w:szCs w:val="28"/>
          <w:lang w:val="ru-RU" w:eastAsia="ru-RU"/>
        </w:rPr>
        <w:t xml:space="preserve"> территориальных схем развития сетей и сооружений инженерно-технического обеспечения и порядка их реализации;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7.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 xml:space="preserve">Оптимизация работы системы «Единого окна» путем </w:t>
      </w:r>
      <w:r w:rsidRPr="00925CCA">
        <w:rPr>
          <w:rFonts w:ascii="Times New Roman" w:hAnsi="Times New Roman"/>
          <w:sz w:val="28"/>
          <w:szCs w:val="28"/>
          <w:lang w:val="ru-RU" w:eastAsia="ru-RU"/>
        </w:rPr>
        <w:t>разработки стандартов её работы;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8.</w:t>
      </w:r>
      <w:r w:rsidRPr="00925CCA">
        <w:rPr>
          <w:rFonts w:ascii="Times New Roman" w:hAnsi="Times New Roman"/>
          <w:sz w:val="28"/>
          <w:szCs w:val="28"/>
          <w:lang w:val="ru-RU" w:eastAsia="ru-RU"/>
        </w:rPr>
        <w:tab/>
        <w:t>Совершенствование процедуры проведения государственных закупок в сфере строительства;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9.</w:t>
      </w:r>
      <w:r w:rsidRPr="00925CCA">
        <w:rPr>
          <w:rFonts w:ascii="Times New Roman" w:hAnsi="Times New Roman"/>
          <w:sz w:val="28"/>
          <w:szCs w:val="28"/>
          <w:lang w:val="ru-RU"/>
        </w:rPr>
        <w:tab/>
        <w:t>Сокращение объема незавершенного строительства;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925CCA">
        <w:rPr>
          <w:rFonts w:ascii="Times New Roman" w:hAnsi="Times New Roman"/>
          <w:sz w:val="28"/>
          <w:szCs w:val="28"/>
          <w:lang w:val="ru-RU" w:eastAsia="ru-RU"/>
        </w:rPr>
        <w:t>10. Программное обеспечение процесса подготовки градостроительной документации всех уровней.</w:t>
      </w:r>
    </w:p>
    <w:p w:rsidR="00FF7BD2" w:rsidRPr="00925CCA" w:rsidRDefault="00FF7BD2" w:rsidP="00F12F76">
      <w:pPr>
        <w:spacing w:after="0" w:line="240" w:lineRule="auto"/>
        <w:ind w:firstLine="284"/>
        <w:contextualSpacing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Pr="00925CCA" w:rsidRDefault="00FF7BD2" w:rsidP="00C43035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25CCA">
        <w:rPr>
          <w:rFonts w:ascii="Times New Roman" w:hAnsi="Times New Roman"/>
          <w:b/>
          <w:sz w:val="28"/>
          <w:szCs w:val="28"/>
          <w:lang w:val="ru-RU"/>
        </w:rPr>
        <w:t>5.3.</w:t>
      </w:r>
      <w:r w:rsidRPr="00925CCA">
        <w:rPr>
          <w:rFonts w:ascii="Times New Roman" w:hAnsi="Times New Roman"/>
          <w:b/>
          <w:sz w:val="28"/>
          <w:szCs w:val="28"/>
          <w:lang w:val="ru-RU"/>
        </w:rPr>
        <w:tab/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b/>
          <w:sz w:val="28"/>
          <w:szCs w:val="28"/>
          <w:lang w:val="ru-RU"/>
        </w:rPr>
        <w:t>Научно-техническая политика.</w:t>
      </w:r>
    </w:p>
    <w:p w:rsidR="00FF7BD2" w:rsidRPr="00925CCA" w:rsidRDefault="00FF7BD2" w:rsidP="00C43035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Научно-техническая  политика в строительстве должна обеспечить повышение качества строительной продукции, достижение более высоких потребительских характеристик зданий и сооружений, эксплуатационной надежности, безопасности, комфортности и экономичной эксплуатации, создание благоприятной среды жизнедеятельности человека.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Для реализации этих задач необходимо обеспечить:</w:t>
      </w:r>
    </w:p>
    <w:p w:rsidR="00FF7BD2" w:rsidRPr="00925CCA" w:rsidRDefault="00FF7BD2" w:rsidP="00A93DC0">
      <w:pPr>
        <w:pStyle w:val="ListParagraph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ab/>
      </w:r>
      <w:r w:rsidRPr="00925CCA">
        <w:rPr>
          <w:rFonts w:ascii="Times New Roman" w:hAnsi="Times New Roman"/>
          <w:sz w:val="28"/>
          <w:szCs w:val="28"/>
          <w:lang w:val="ru-RU" w:eastAsia="ru-RU"/>
        </w:rPr>
        <w:t>1. Повышение научно-технического потенциала в строительной отрасли путем:</w:t>
      </w:r>
    </w:p>
    <w:p w:rsidR="00FF7BD2" w:rsidRPr="00925CCA" w:rsidRDefault="00FF7BD2" w:rsidP="00A93DC0">
      <w:pPr>
        <w:pStyle w:val="ListParagraph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>- в</w:t>
      </w:r>
      <w:r w:rsidRPr="00925CCA">
        <w:rPr>
          <w:rFonts w:ascii="Times New Roman" w:hAnsi="Times New Roman"/>
          <w:sz w:val="28"/>
          <w:szCs w:val="28"/>
          <w:lang w:val="ru-RU" w:eastAsia="ru-RU"/>
        </w:rPr>
        <w:t>осстановления и развитие научной базы отрасли, стимулирования и обеспечения государственной поддержки научных исследований, развитие типового проектирования для объектов массового строительства;</w:t>
      </w:r>
    </w:p>
    <w:p w:rsidR="00FF7BD2" w:rsidRPr="00925CCA" w:rsidRDefault="00FF7BD2" w:rsidP="00A93DC0">
      <w:pPr>
        <w:pStyle w:val="ListParagraph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>- с</w:t>
      </w:r>
      <w:r w:rsidRPr="00925CCA">
        <w:rPr>
          <w:rFonts w:ascii="Times New Roman" w:hAnsi="Times New Roman"/>
          <w:sz w:val="28"/>
          <w:szCs w:val="28"/>
          <w:lang w:val="ru-RU" w:eastAsia="ru-RU"/>
        </w:rPr>
        <w:t xml:space="preserve">оздания новых конструктивно-технологических систем жилых зданий для сельской местности. </w:t>
      </w:r>
    </w:p>
    <w:p w:rsidR="00FF7BD2" w:rsidRPr="00925CCA" w:rsidRDefault="00FF7BD2" w:rsidP="00A93DC0">
      <w:pPr>
        <w:pStyle w:val="ListParagraph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ab/>
      </w:r>
      <w:r w:rsidRPr="00925CCA">
        <w:rPr>
          <w:rFonts w:ascii="Times New Roman" w:hAnsi="Times New Roman"/>
          <w:sz w:val="28"/>
          <w:szCs w:val="28"/>
          <w:lang w:val="ru-RU" w:eastAsia="ru-RU"/>
        </w:rPr>
        <w:t>2. Обеспечение сейсмической безопасности существующих зданий и сооружений путем:</w:t>
      </w:r>
    </w:p>
    <w:p w:rsidR="00FF7BD2" w:rsidRPr="00925CCA" w:rsidRDefault="00FF7BD2" w:rsidP="00A93DC0">
      <w:pPr>
        <w:pStyle w:val="ListParagraph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ab/>
        <w:t>- р</w:t>
      </w:r>
      <w:r w:rsidRPr="00925CCA">
        <w:rPr>
          <w:rFonts w:ascii="Times New Roman" w:hAnsi="Times New Roman"/>
          <w:sz w:val="28"/>
          <w:szCs w:val="28"/>
          <w:lang w:val="ru-RU" w:eastAsia="ru-RU"/>
        </w:rPr>
        <w:t>еализации плана мероприятий государственной программы по обеспечению сейсмической безопасности;</w:t>
      </w:r>
    </w:p>
    <w:p w:rsidR="00FF7BD2" w:rsidRPr="00925CCA" w:rsidRDefault="00FF7BD2" w:rsidP="00A93DC0">
      <w:pPr>
        <w:pStyle w:val="ListParagraph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ab/>
        <w:t>- и</w:t>
      </w:r>
      <w:r w:rsidRPr="00925CCA">
        <w:rPr>
          <w:rFonts w:ascii="Times New Roman" w:hAnsi="Times New Roman"/>
          <w:sz w:val="28"/>
          <w:szCs w:val="28"/>
          <w:lang w:val="ru-RU" w:eastAsia="ru-RU"/>
        </w:rPr>
        <w:t>нвентаризации, обследования и анализа технического состояния существующего жилого фонда и на них основе оценки возможных рисков при стихийных бедствиях и мерах по их предотвращению.</w:t>
      </w:r>
    </w:p>
    <w:p w:rsidR="00FF7BD2" w:rsidRPr="00925CCA" w:rsidRDefault="00FF7BD2" w:rsidP="00C43035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FF7BD2" w:rsidRPr="00925CCA" w:rsidRDefault="00FF7BD2" w:rsidP="00C43035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25CCA">
        <w:rPr>
          <w:rFonts w:ascii="Times New Roman" w:hAnsi="Times New Roman"/>
          <w:b/>
          <w:sz w:val="28"/>
          <w:szCs w:val="28"/>
          <w:lang w:val="ru-RU"/>
        </w:rPr>
        <w:t>5.4.</w:t>
      </w:r>
      <w:r w:rsidRPr="00925CCA">
        <w:rPr>
          <w:rFonts w:ascii="Times New Roman" w:hAnsi="Times New Roman"/>
          <w:b/>
          <w:sz w:val="28"/>
          <w:szCs w:val="28"/>
          <w:lang w:val="ru-RU"/>
        </w:rPr>
        <w:tab/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Энергоэффективность</w:t>
      </w:r>
      <w:r w:rsidRPr="00925CCA">
        <w:rPr>
          <w:rFonts w:ascii="Times New Roman" w:hAnsi="Times New Roman"/>
          <w:b/>
          <w:sz w:val="28"/>
          <w:szCs w:val="28"/>
          <w:lang w:val="ru-RU"/>
        </w:rPr>
        <w:t xml:space="preserve"> зданий и сооружений, энерго и ресурсосберегающие технологии.</w:t>
      </w:r>
    </w:p>
    <w:p w:rsidR="00FF7BD2" w:rsidRPr="00925CCA" w:rsidRDefault="00FF7BD2" w:rsidP="00C43035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Проблема энергоэффективности в градостроительстве должна решаться комплексно за счет решения следующих задач: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1.Повышение энергоэффективности существующих зданий путем: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ab/>
        <w:t xml:space="preserve">- </w:t>
      </w:r>
      <w:r>
        <w:rPr>
          <w:rFonts w:ascii="Times New Roman" w:hAnsi="Times New Roman"/>
          <w:sz w:val="28"/>
          <w:szCs w:val="28"/>
          <w:lang w:val="ru-RU" w:eastAsia="ru-RU"/>
        </w:rPr>
        <w:t>р</w:t>
      </w:r>
      <w:r w:rsidRPr="00925CCA">
        <w:rPr>
          <w:rFonts w:ascii="Times New Roman" w:hAnsi="Times New Roman"/>
          <w:sz w:val="28"/>
          <w:szCs w:val="28"/>
          <w:lang w:val="ru-RU" w:eastAsia="ru-RU"/>
        </w:rPr>
        <w:t>азработки и утверждения комплексной  отраслевой программы в сфере энергосбережения и энергоэффективности в области строительства.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ab/>
        <w:t>-  разработки механизма реализации</w:t>
      </w:r>
      <w:r w:rsidRPr="00925CCA">
        <w:rPr>
          <w:rFonts w:ascii="Times New Roman" w:hAnsi="Times New Roman"/>
          <w:sz w:val="28"/>
          <w:szCs w:val="28"/>
          <w:lang w:val="ru-RU" w:eastAsia="ru-RU"/>
        </w:rPr>
        <w:t xml:space="preserve"> Закона К</w:t>
      </w:r>
      <w:r>
        <w:rPr>
          <w:rFonts w:ascii="Times New Roman" w:hAnsi="Times New Roman"/>
          <w:sz w:val="28"/>
          <w:szCs w:val="28"/>
          <w:lang w:val="ru-RU" w:eastAsia="ru-RU"/>
        </w:rPr>
        <w:t xml:space="preserve">ыргызской </w:t>
      </w:r>
      <w:r w:rsidRPr="00925CCA">
        <w:rPr>
          <w:rFonts w:ascii="Times New Roman" w:hAnsi="Times New Roman"/>
          <w:sz w:val="28"/>
          <w:szCs w:val="28"/>
          <w:lang w:val="ru-RU" w:eastAsia="ru-RU"/>
        </w:rPr>
        <w:t>Р</w:t>
      </w:r>
      <w:r>
        <w:rPr>
          <w:rFonts w:ascii="Times New Roman" w:hAnsi="Times New Roman"/>
          <w:sz w:val="28"/>
          <w:szCs w:val="28"/>
          <w:lang w:val="ru-RU" w:eastAsia="ru-RU"/>
        </w:rPr>
        <w:t>еспублики</w:t>
      </w:r>
      <w:r w:rsidRPr="00925CCA">
        <w:rPr>
          <w:rFonts w:ascii="Times New Roman" w:hAnsi="Times New Roman"/>
          <w:sz w:val="28"/>
          <w:szCs w:val="28"/>
          <w:lang w:val="ru-RU" w:eastAsia="ru-RU"/>
        </w:rPr>
        <w:t xml:space="preserve"> «Об энергетической эффективности зданий».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ab/>
        <w:t>-  р</w:t>
      </w:r>
      <w:r w:rsidRPr="00925CCA">
        <w:rPr>
          <w:rFonts w:ascii="Times New Roman" w:hAnsi="Times New Roman"/>
          <w:sz w:val="28"/>
          <w:szCs w:val="28"/>
          <w:lang w:val="ru-RU" w:eastAsia="ru-RU"/>
        </w:rPr>
        <w:t>азработки государственной Программы по тепловой реабилитации существующих зданий.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2.</w:t>
      </w:r>
      <w:r w:rsidRPr="00925CCA">
        <w:rPr>
          <w:rFonts w:ascii="Times New Roman" w:hAnsi="Times New Roman"/>
          <w:sz w:val="28"/>
          <w:szCs w:val="28"/>
          <w:lang w:val="ru-RU" w:eastAsia="ru-RU"/>
        </w:rPr>
        <w:t>Внедрение эффективных конструктивных решений теплозащиты зданий, энерго и ресурсосберегающих технологий и инженерного оборудования путем:</w:t>
      </w:r>
    </w:p>
    <w:p w:rsidR="00FF7BD2" w:rsidRPr="00925CCA" w:rsidRDefault="00FF7BD2" w:rsidP="00A93DC0">
      <w:pPr>
        <w:ind w:firstLine="567"/>
        <w:contextualSpacing/>
        <w:jc w:val="both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ab/>
        <w:t>- в</w:t>
      </w:r>
      <w:r w:rsidRPr="00925CCA">
        <w:rPr>
          <w:rFonts w:ascii="Times New Roman" w:hAnsi="Times New Roman"/>
          <w:sz w:val="28"/>
          <w:szCs w:val="28"/>
          <w:lang w:val="ru-RU" w:eastAsia="ru-RU"/>
        </w:rPr>
        <w:t>ыпуска высококачественных и конкурентоспособных строительных конструкций, материалов и изделий (3 Д-Монолит, система ИМПАК и т.д.).</w:t>
      </w:r>
    </w:p>
    <w:p w:rsidR="00FF7BD2" w:rsidRPr="00925CCA" w:rsidRDefault="00FF7BD2" w:rsidP="00A93DC0">
      <w:pPr>
        <w:ind w:firstLine="567"/>
        <w:contextualSpacing/>
        <w:jc w:val="both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ab/>
        <w:t>- н</w:t>
      </w:r>
      <w:r w:rsidRPr="00925CCA">
        <w:rPr>
          <w:rFonts w:ascii="Times New Roman" w:hAnsi="Times New Roman"/>
          <w:sz w:val="28"/>
          <w:szCs w:val="28"/>
          <w:lang w:val="ru-RU" w:eastAsia="ru-RU"/>
        </w:rPr>
        <w:t>ормативно-технического обеспечения внедрения современных конструкции и технологий.</w:t>
      </w:r>
    </w:p>
    <w:p w:rsidR="00FF7BD2" w:rsidRPr="00925CCA" w:rsidRDefault="00FF7BD2" w:rsidP="00AC414F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Pr="00925CCA" w:rsidRDefault="00FF7BD2" w:rsidP="00AC414F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25CCA">
        <w:rPr>
          <w:rFonts w:ascii="Times New Roman" w:hAnsi="Times New Roman"/>
          <w:b/>
          <w:sz w:val="28"/>
          <w:szCs w:val="28"/>
          <w:lang w:val="ru-RU"/>
        </w:rPr>
        <w:t>5.5.</w:t>
      </w:r>
      <w:r w:rsidRPr="00925CCA">
        <w:rPr>
          <w:rFonts w:ascii="Times New Roman" w:hAnsi="Times New Roman"/>
          <w:b/>
          <w:sz w:val="28"/>
          <w:szCs w:val="28"/>
          <w:lang w:val="ru-RU"/>
        </w:rPr>
        <w:tab/>
        <w:t>Совершенствование системы сметного ценообразования в строительстве.</w:t>
      </w:r>
    </w:p>
    <w:p w:rsidR="00FF7BD2" w:rsidRPr="00925CCA" w:rsidRDefault="00FF7BD2" w:rsidP="00AC414F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Основной задачей совершенствования сметного нормирования является более точное прогнозирование капитальных вложений с учетом использования новых технологий, современных материалов, конструкций и строительных машин и механизмов.</w:t>
      </w:r>
    </w:p>
    <w:p w:rsidR="00FF7BD2" w:rsidRPr="00925CCA" w:rsidRDefault="00FF7BD2" w:rsidP="00C43035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F7BD2" w:rsidRPr="00925CCA" w:rsidRDefault="00FF7BD2" w:rsidP="00AC414F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25CCA">
        <w:rPr>
          <w:rFonts w:ascii="Times New Roman" w:hAnsi="Times New Roman"/>
          <w:b/>
          <w:sz w:val="28"/>
          <w:szCs w:val="28"/>
          <w:lang w:val="ru-RU"/>
        </w:rPr>
        <w:t>5.6.</w:t>
      </w:r>
      <w:r w:rsidRPr="00925CCA">
        <w:rPr>
          <w:rFonts w:ascii="Times New Roman" w:hAnsi="Times New Roman"/>
          <w:b/>
          <w:sz w:val="28"/>
          <w:szCs w:val="28"/>
          <w:lang w:val="ru-RU"/>
        </w:rPr>
        <w:tab/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b/>
          <w:sz w:val="28"/>
          <w:szCs w:val="28"/>
          <w:lang w:val="ru-RU"/>
        </w:rPr>
        <w:t>Жилищное строительство и эксплуатация жилого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b/>
          <w:sz w:val="28"/>
          <w:szCs w:val="28"/>
          <w:lang w:val="ru-RU"/>
        </w:rPr>
        <w:t>фонда.</w:t>
      </w:r>
    </w:p>
    <w:p w:rsidR="00FF7BD2" w:rsidRPr="00925CCA" w:rsidRDefault="00FF7BD2" w:rsidP="00AC414F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 xml:space="preserve">Основными задачами жилищного строительства являются обеспечение роста жилищного строительства и снижение его стоимости, повышение комфортности жилья и его качества, приведение существующего жилого фонда и коммунальной инфраструктуры в соответствии со стандартами безопасности, качества, а также </w:t>
      </w:r>
      <w:r w:rsidRPr="00925CCA">
        <w:rPr>
          <w:rFonts w:ascii="Times New Roman" w:hAnsi="Times New Roman"/>
          <w:sz w:val="28"/>
          <w:szCs w:val="28"/>
          <w:lang w:val="ru-RU" w:eastAsia="ru-RU"/>
        </w:rPr>
        <w:t>создание децентрализованных систем отопления и электроснабжения.</w:t>
      </w:r>
    </w:p>
    <w:p w:rsidR="00FF7BD2" w:rsidRPr="00925CCA" w:rsidRDefault="00FF7BD2" w:rsidP="00C43035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F7BD2" w:rsidRPr="00925CCA" w:rsidRDefault="00FF7BD2" w:rsidP="007F269E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25CCA">
        <w:rPr>
          <w:rFonts w:ascii="Times New Roman" w:hAnsi="Times New Roman"/>
          <w:b/>
          <w:sz w:val="28"/>
          <w:szCs w:val="28"/>
          <w:lang w:val="ru-RU"/>
        </w:rPr>
        <w:t>5.7.</w:t>
      </w:r>
      <w:r w:rsidRPr="00925CCA">
        <w:rPr>
          <w:rFonts w:ascii="Times New Roman" w:hAnsi="Times New Roman"/>
          <w:b/>
          <w:sz w:val="28"/>
          <w:szCs w:val="28"/>
          <w:lang w:val="ru-RU"/>
        </w:rPr>
        <w:tab/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b/>
          <w:sz w:val="28"/>
          <w:szCs w:val="28"/>
          <w:lang w:val="ru-RU"/>
        </w:rPr>
        <w:t>Производство строительных материалов, изделий и конструкций.</w:t>
      </w:r>
    </w:p>
    <w:p w:rsidR="00FF7BD2" w:rsidRPr="00925CCA" w:rsidRDefault="00FF7BD2" w:rsidP="007F269E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 xml:space="preserve">Основное направление развития производства строительных материалов, изделий и конструкций определяется необходимостью обеспечения отечественного строительного рынка высококачественной продукцией способной конкурировать с импортной. 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Для достижения указанных целей в производстве строительных материалов необходимо решить следующие задачи: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1.</w:t>
      </w:r>
      <w:r w:rsidRPr="00925CCA">
        <w:rPr>
          <w:rFonts w:ascii="Times New Roman" w:hAnsi="Times New Roman"/>
          <w:sz w:val="28"/>
          <w:szCs w:val="28"/>
          <w:lang w:val="ru-RU" w:eastAsia="ru-RU"/>
        </w:rPr>
        <w:t>Создание условий для обновления основных фондов при</w:t>
      </w:r>
      <w:r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r w:rsidRPr="00925CCA">
        <w:rPr>
          <w:rFonts w:ascii="Times New Roman" w:hAnsi="Times New Roman"/>
          <w:sz w:val="28"/>
          <w:szCs w:val="28"/>
          <w:lang w:val="ru-RU" w:eastAsia="ru-RU"/>
        </w:rPr>
        <w:t>производстве строительных материалов, изделий и конструкций с переходом на более высокий уровень их технического оснащения.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2.</w:t>
      </w:r>
      <w:r w:rsidRPr="00925CCA">
        <w:rPr>
          <w:rFonts w:ascii="Times New Roman" w:hAnsi="Times New Roman"/>
          <w:sz w:val="28"/>
          <w:szCs w:val="28"/>
          <w:lang w:val="ru-RU" w:eastAsia="ru-RU"/>
        </w:rPr>
        <w:t>Возобновление работы предприятий по производству отечественных строительных материалов, изделий и конструкций, восстановление работы предприятий выпускающих оборудование и материалы, используемые в строительстве.</w:t>
      </w:r>
    </w:p>
    <w:p w:rsidR="00FF7BD2" w:rsidRPr="00925CCA" w:rsidRDefault="00FF7BD2" w:rsidP="007F269E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F7BD2" w:rsidRPr="00925CCA" w:rsidRDefault="00FF7BD2" w:rsidP="00AC414F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25CCA">
        <w:rPr>
          <w:rFonts w:ascii="Times New Roman" w:hAnsi="Times New Roman"/>
          <w:b/>
          <w:sz w:val="28"/>
          <w:szCs w:val="28"/>
          <w:lang w:val="ru-RU"/>
        </w:rPr>
        <w:t>5.8.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b/>
          <w:sz w:val="28"/>
          <w:szCs w:val="28"/>
          <w:lang w:val="ru-RU"/>
        </w:rPr>
        <w:t>Экологическая безопасность и защита окружающей среды.</w:t>
      </w:r>
    </w:p>
    <w:p w:rsidR="00FF7BD2" w:rsidRPr="00925CCA" w:rsidRDefault="00FF7BD2" w:rsidP="00AC414F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На состояние окружающей среды деятельность строительного комплекса оказывает влияние при производстве строительных материалов, изделий и конструкций, а также в процессе строительства различных объектов. Для уменьшения воздействия этих процессов требует решение следующих задач</w:t>
      </w:r>
      <w:r>
        <w:rPr>
          <w:rFonts w:ascii="Times New Roman" w:hAnsi="Times New Roman"/>
          <w:sz w:val="28"/>
          <w:szCs w:val="28"/>
          <w:lang w:val="ru-RU"/>
        </w:rPr>
        <w:t xml:space="preserve"> путем</w:t>
      </w:r>
      <w:r w:rsidRPr="00925CCA">
        <w:rPr>
          <w:rFonts w:ascii="Times New Roman" w:hAnsi="Times New Roman"/>
          <w:sz w:val="28"/>
          <w:szCs w:val="28"/>
          <w:lang w:val="ru-RU"/>
        </w:rPr>
        <w:t>:</w:t>
      </w:r>
    </w:p>
    <w:p w:rsidR="00FF7BD2" w:rsidRPr="00925CCA" w:rsidRDefault="00FF7BD2" w:rsidP="00A93DC0">
      <w:pPr>
        <w:pStyle w:val="ListParagraph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 xml:space="preserve">- </w:t>
      </w:r>
      <w:r>
        <w:rPr>
          <w:rFonts w:ascii="Times New Roman" w:hAnsi="Times New Roman"/>
          <w:sz w:val="28"/>
          <w:szCs w:val="28"/>
          <w:lang w:val="ru-RU" w:eastAsia="ru-RU"/>
        </w:rPr>
        <w:t>с</w:t>
      </w:r>
      <w:r w:rsidRPr="00925CCA">
        <w:rPr>
          <w:rFonts w:ascii="Times New Roman" w:hAnsi="Times New Roman"/>
          <w:sz w:val="28"/>
          <w:szCs w:val="28"/>
          <w:lang w:val="ru-RU" w:eastAsia="ru-RU"/>
        </w:rPr>
        <w:t>окращения выбросов в атмосферу при производстве строительных материалов;</w:t>
      </w:r>
    </w:p>
    <w:p w:rsidR="00FF7BD2" w:rsidRPr="00925CCA" w:rsidRDefault="00FF7BD2" w:rsidP="00A93DC0">
      <w:pPr>
        <w:pStyle w:val="ListParagraph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 xml:space="preserve">- </w:t>
      </w:r>
      <w:r>
        <w:rPr>
          <w:rFonts w:ascii="Times New Roman" w:hAnsi="Times New Roman"/>
          <w:sz w:val="28"/>
          <w:szCs w:val="28"/>
          <w:lang w:val="ru-RU" w:eastAsia="ru-RU"/>
        </w:rPr>
        <w:t>в</w:t>
      </w:r>
      <w:r w:rsidRPr="00925CCA">
        <w:rPr>
          <w:rFonts w:ascii="Times New Roman" w:hAnsi="Times New Roman"/>
          <w:sz w:val="28"/>
          <w:szCs w:val="28"/>
          <w:lang w:val="ru-RU" w:eastAsia="ru-RU"/>
        </w:rPr>
        <w:t>недрения малоотходных технологических процессов;</w:t>
      </w:r>
    </w:p>
    <w:p w:rsidR="00FF7BD2" w:rsidRPr="00925CCA" w:rsidRDefault="00FF7BD2" w:rsidP="00A93DC0">
      <w:pPr>
        <w:pStyle w:val="ListParagraph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>- у</w:t>
      </w:r>
      <w:r w:rsidRPr="00925CCA">
        <w:rPr>
          <w:rFonts w:ascii="Times New Roman" w:hAnsi="Times New Roman"/>
          <w:sz w:val="28"/>
          <w:szCs w:val="28"/>
          <w:lang w:val="ru-RU" w:eastAsia="ru-RU"/>
        </w:rPr>
        <w:t>величения площади зеленых насаждений на счет увеличение минимальной нормы в расчете на 1 жителя.</w:t>
      </w:r>
    </w:p>
    <w:p w:rsidR="00FF7BD2" w:rsidRPr="00925CCA" w:rsidRDefault="00FF7BD2" w:rsidP="00A93DC0">
      <w:pPr>
        <w:pStyle w:val="ListParagraph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>- у</w:t>
      </w:r>
      <w:r w:rsidRPr="00925CCA">
        <w:rPr>
          <w:rFonts w:ascii="Times New Roman" w:hAnsi="Times New Roman"/>
          <w:sz w:val="28"/>
          <w:szCs w:val="28"/>
          <w:lang w:val="ru-RU" w:eastAsia="ru-RU"/>
        </w:rPr>
        <w:t>чет</w:t>
      </w:r>
      <w:r>
        <w:rPr>
          <w:rFonts w:ascii="Times New Roman" w:hAnsi="Times New Roman"/>
          <w:sz w:val="28"/>
          <w:szCs w:val="28"/>
          <w:lang w:val="ru-RU" w:eastAsia="ru-RU"/>
        </w:rPr>
        <w:t>а</w:t>
      </w:r>
      <w:r w:rsidRPr="00925CCA">
        <w:rPr>
          <w:rFonts w:ascii="Times New Roman" w:hAnsi="Times New Roman"/>
          <w:sz w:val="28"/>
          <w:szCs w:val="28"/>
          <w:lang w:val="ru-RU" w:eastAsia="ru-RU"/>
        </w:rPr>
        <w:t xml:space="preserve"> в градостроительном планировании все более возрастающего количества автотранспорта.</w:t>
      </w:r>
    </w:p>
    <w:p w:rsidR="00FF7BD2" w:rsidRPr="00925CCA" w:rsidRDefault="00FF7BD2" w:rsidP="00A93DC0">
      <w:pPr>
        <w:pStyle w:val="ListParagraph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>- разработки</w:t>
      </w:r>
      <w:r w:rsidRPr="00925CCA">
        <w:rPr>
          <w:rFonts w:ascii="Times New Roman" w:hAnsi="Times New Roman"/>
          <w:sz w:val="28"/>
          <w:szCs w:val="28"/>
          <w:lang w:val="ru-RU" w:eastAsia="ru-RU"/>
        </w:rPr>
        <w:t xml:space="preserve"> градостроительной документации с учетом возрастающего количества автотранспортных средств.  </w:t>
      </w:r>
    </w:p>
    <w:p w:rsidR="00FF7BD2" w:rsidRPr="00925CCA" w:rsidRDefault="00FF7BD2" w:rsidP="007F269E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F7BD2" w:rsidRPr="00925CCA" w:rsidRDefault="00FF7BD2" w:rsidP="007F269E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25CCA">
        <w:rPr>
          <w:rFonts w:ascii="Times New Roman" w:hAnsi="Times New Roman"/>
          <w:b/>
          <w:sz w:val="28"/>
          <w:szCs w:val="28"/>
          <w:lang w:val="ru-RU"/>
        </w:rPr>
        <w:t>5.9. Кадровая политика в строительной отрасли.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В области кадровой политики основной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sz w:val="28"/>
          <w:szCs w:val="28"/>
          <w:lang w:val="ru-RU"/>
        </w:rPr>
        <w:t>задачей является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sz w:val="28"/>
          <w:szCs w:val="28"/>
          <w:lang w:val="ru-RU"/>
        </w:rPr>
        <w:t>обеспечение квалифицированными кадрами путем подготовки и переподготовки специалистов строительной отрасли, совершенствование программ обучение.</w:t>
      </w:r>
    </w:p>
    <w:p w:rsidR="00FF7BD2" w:rsidRPr="00925CCA" w:rsidRDefault="00FF7BD2" w:rsidP="007F269E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Pr="00925CCA" w:rsidRDefault="00FF7BD2" w:rsidP="007F269E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25CCA">
        <w:rPr>
          <w:rFonts w:ascii="Times New Roman" w:hAnsi="Times New Roman"/>
          <w:b/>
          <w:sz w:val="28"/>
          <w:szCs w:val="28"/>
          <w:lang w:val="ru-RU"/>
        </w:rPr>
        <w:t>VI. Ожидаемые результаты.</w:t>
      </w:r>
    </w:p>
    <w:p w:rsidR="00FF7BD2" w:rsidRPr="00925CCA" w:rsidRDefault="00FF7BD2" w:rsidP="007F269E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Реализация Стратегии обеспечит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sz w:val="28"/>
          <w:szCs w:val="28"/>
          <w:lang w:val="ru-RU"/>
        </w:rPr>
        <w:t>стимулирование инвестиционно - строительного процесса, что в свою очередь: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- увеличит долю строительства в экономике страны;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softHyphen/>
        <w:t>- обеспечит рост ВВП;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- обеспечит увеличения жилищного фонда;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- повысит среднюю норму обеспеченности жильем на душу населения;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- создание благоприятной среды градостроительной деятельности и исключение коррупционных схем;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- планомерное развитие и реконструкция населенных пунктов;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- экономия теплоэнергетических ресурсов, сохранение запасов пресной воды;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- бесперебойное, качественное снабжение теплоэнергетическими ресурсами питьевой водой;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- модернизация всей системы строительной индустрии;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- рациональное использование территорий городов и населенных пунктов.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Совершенствование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sz w:val="28"/>
          <w:szCs w:val="28"/>
          <w:lang w:val="ru-RU"/>
        </w:rPr>
        <w:t>законодательной базы в рамках стратегии позволит</w:t>
      </w:r>
      <w:r>
        <w:rPr>
          <w:rFonts w:ascii="Times New Roman" w:hAnsi="Times New Roman"/>
          <w:sz w:val="28"/>
          <w:szCs w:val="28"/>
          <w:lang w:val="ru-RU"/>
        </w:rPr>
        <w:t xml:space="preserve"> решить следующие задачи</w:t>
      </w:r>
      <w:r w:rsidRPr="00925CCA">
        <w:rPr>
          <w:rFonts w:ascii="Times New Roman" w:hAnsi="Times New Roman"/>
          <w:sz w:val="28"/>
          <w:szCs w:val="28"/>
          <w:lang w:val="ru-RU"/>
        </w:rPr>
        <w:t>: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1. У</w:t>
      </w:r>
      <w:r w:rsidRPr="00925CCA">
        <w:rPr>
          <w:rFonts w:ascii="Times New Roman" w:hAnsi="Times New Roman"/>
          <w:sz w:val="28"/>
          <w:szCs w:val="28"/>
          <w:lang w:val="ru-RU"/>
        </w:rPr>
        <w:t>странение правовых пробелов и коллизий;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 О</w:t>
      </w:r>
      <w:r w:rsidRPr="00925CCA">
        <w:rPr>
          <w:rFonts w:ascii="Times New Roman" w:hAnsi="Times New Roman"/>
          <w:sz w:val="28"/>
          <w:szCs w:val="28"/>
          <w:lang w:val="ru-RU"/>
        </w:rPr>
        <w:t>перативное принятие технических норм и стандартов в градостроительстве и обязательность их применения;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Реализация основных направлений Стратегии сформирует благоприятную среду обитания и жизнедеятельности населения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sz w:val="28"/>
          <w:szCs w:val="28"/>
          <w:lang w:val="ru-RU"/>
        </w:rPr>
        <w:t>граждан Кыргызской Республики, что является главной целью Стратегии.</w:t>
      </w:r>
    </w:p>
    <w:p w:rsidR="00FF7BD2" w:rsidRPr="00925CCA" w:rsidRDefault="00FF7BD2" w:rsidP="007F269E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F7BD2" w:rsidRPr="00925CCA" w:rsidRDefault="00FF7BD2" w:rsidP="007F269E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VII. </w:t>
      </w:r>
      <w:r w:rsidRPr="00925CCA">
        <w:rPr>
          <w:rFonts w:ascii="Times New Roman" w:hAnsi="Times New Roman"/>
          <w:b/>
          <w:sz w:val="28"/>
          <w:szCs w:val="28"/>
          <w:lang w:val="ru-RU"/>
        </w:rPr>
        <w:t>Риски и угрозы.</w:t>
      </w:r>
    </w:p>
    <w:p w:rsidR="00FF7BD2" w:rsidRPr="00925CCA" w:rsidRDefault="00FF7BD2" w:rsidP="007F269E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Строительство имеет свои характерные особенности, такие как не повторяемость объектов строительства, стационарный характер строительной продукции, большое количество участников строительного процесса, большая номенклатура строительных материалов и оборудования, длительность сроков окупаемости и т</w:t>
      </w:r>
      <w:r>
        <w:rPr>
          <w:rFonts w:ascii="Times New Roman" w:hAnsi="Times New Roman"/>
          <w:sz w:val="28"/>
          <w:szCs w:val="28"/>
          <w:lang w:val="ru-RU"/>
        </w:rPr>
        <w:t>.</w:t>
      </w:r>
      <w:r w:rsidRPr="00925CCA">
        <w:rPr>
          <w:rFonts w:ascii="Times New Roman" w:hAnsi="Times New Roman"/>
          <w:sz w:val="28"/>
          <w:szCs w:val="28"/>
          <w:lang w:val="ru-RU"/>
        </w:rPr>
        <w:t xml:space="preserve">д., отличающие его от других отраслей и диктующие необходимость специфических форм организации и управления строительным производством. 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Для решения задач Стратегии наиболее существенным фактором риска может стать ограниченность республиканского и местных бюджетов. Другим не менее существенным фактором риска является ограниченность полномочий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25CCA">
        <w:rPr>
          <w:rFonts w:ascii="Times New Roman" w:hAnsi="Times New Roman"/>
          <w:sz w:val="28"/>
          <w:szCs w:val="28"/>
          <w:lang w:val="ru-RU"/>
        </w:rPr>
        <w:t xml:space="preserve">Госстроя как административного ведомства, не имеющего рычагов </w:t>
      </w:r>
      <w:bookmarkStart w:id="0" w:name="_GoBack"/>
      <w:bookmarkEnd w:id="0"/>
      <w:r w:rsidRPr="00925CCA">
        <w:rPr>
          <w:rFonts w:ascii="Times New Roman" w:hAnsi="Times New Roman"/>
          <w:sz w:val="28"/>
          <w:szCs w:val="28"/>
          <w:lang w:val="ru-RU"/>
        </w:rPr>
        <w:t>воздействия на другие государственные органы даже в рамках реализации Стратегии.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25CCA">
        <w:rPr>
          <w:rFonts w:ascii="Times New Roman" w:hAnsi="Times New Roman"/>
          <w:sz w:val="28"/>
          <w:szCs w:val="28"/>
          <w:lang w:val="ru-RU"/>
        </w:rPr>
        <w:t>Также возможны законодательные риски, которые являются одним из серьезных барьеров для реализации данной Стратегии.</w:t>
      </w:r>
    </w:p>
    <w:p w:rsidR="00FF7BD2" w:rsidRPr="00925CCA" w:rsidRDefault="00FF7BD2" w:rsidP="007F269E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F7BD2" w:rsidRPr="00925CCA" w:rsidRDefault="00FF7BD2" w:rsidP="007F269E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25CCA">
        <w:rPr>
          <w:rFonts w:ascii="Times New Roman" w:hAnsi="Times New Roman"/>
          <w:b/>
          <w:sz w:val="28"/>
          <w:szCs w:val="28"/>
          <w:lang w:val="ru-RU"/>
        </w:rPr>
        <w:t>VIII. Механизм реализации Стратегии.</w:t>
      </w:r>
    </w:p>
    <w:p w:rsidR="00FF7BD2" w:rsidRPr="00925CCA" w:rsidRDefault="00FF7BD2" w:rsidP="007F269E">
      <w:pPr>
        <w:spacing w:after="0" w:line="240" w:lineRule="auto"/>
        <w:ind w:firstLine="284"/>
        <w:contextualSpacing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В целях практической реализации настоящей Стратегии разработан План мероприятий, предусматривающий конкретные меры, сроки их выполнения и ответственных исполнителей.</w:t>
      </w:r>
    </w:p>
    <w:p w:rsidR="00FF7BD2" w:rsidRPr="00925CCA" w:rsidRDefault="00FF7BD2" w:rsidP="00A93DC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25CCA">
        <w:rPr>
          <w:rFonts w:ascii="Times New Roman" w:hAnsi="Times New Roman"/>
          <w:sz w:val="28"/>
          <w:szCs w:val="28"/>
          <w:lang w:val="ru-RU"/>
        </w:rPr>
        <w:t>В дальнейшем в рамках Стратегии развития для каждого мероприятия должна быть разработана Программа реализации конкретных разделов стратегии с расчетами требуемых финансовых средств и возможными источниками финансирования с уточнением сроков выполнения мероприятий Стратегии.</w:t>
      </w:r>
    </w:p>
    <w:sectPr w:rsidR="00FF7BD2" w:rsidRPr="00925CCA" w:rsidSect="00AB565C">
      <w:footerReference w:type="even" r:id="rId8"/>
      <w:footerReference w:type="default" r:id="rId9"/>
      <w:pgSz w:w="11906" w:h="16838"/>
      <w:pgMar w:top="1134" w:right="851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7BD2" w:rsidRDefault="00FF7BD2" w:rsidP="00D80432">
      <w:pPr>
        <w:spacing w:after="0" w:line="240" w:lineRule="auto"/>
      </w:pPr>
      <w:r>
        <w:separator/>
      </w:r>
    </w:p>
  </w:endnote>
  <w:endnote w:type="continuationSeparator" w:id="1">
    <w:p w:rsidR="00FF7BD2" w:rsidRDefault="00FF7BD2" w:rsidP="00D804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7BD2" w:rsidRDefault="00FF7BD2" w:rsidP="00167D4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F7BD2" w:rsidRDefault="00FF7BD2" w:rsidP="00B9797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7BD2" w:rsidRDefault="00FF7BD2" w:rsidP="00167D4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F7BD2" w:rsidRDefault="00FF7BD2" w:rsidP="00B97977">
    <w:pPr>
      <w:pStyle w:val="Footer"/>
      <w:ind w:right="360"/>
      <w:jc w:val="right"/>
    </w:pPr>
  </w:p>
  <w:p w:rsidR="00FF7BD2" w:rsidRDefault="00FF7BD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7BD2" w:rsidRDefault="00FF7BD2" w:rsidP="00D80432">
      <w:pPr>
        <w:spacing w:after="0" w:line="240" w:lineRule="auto"/>
      </w:pPr>
      <w:r>
        <w:separator/>
      </w:r>
    </w:p>
  </w:footnote>
  <w:footnote w:type="continuationSeparator" w:id="1">
    <w:p w:rsidR="00FF7BD2" w:rsidRDefault="00FF7BD2" w:rsidP="00D804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04C"/>
    <w:multiLevelType w:val="hybridMultilevel"/>
    <w:tmpl w:val="717059AC"/>
    <w:lvl w:ilvl="0" w:tplc="66AC4D22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">
    <w:nsid w:val="039A57F6"/>
    <w:multiLevelType w:val="hybridMultilevel"/>
    <w:tmpl w:val="6C72EF24"/>
    <w:lvl w:ilvl="0" w:tplc="267A6AA4">
      <w:start w:val="5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0C524617"/>
    <w:multiLevelType w:val="hybridMultilevel"/>
    <w:tmpl w:val="4490B742"/>
    <w:lvl w:ilvl="0" w:tplc="09D6B85C">
      <w:start w:val="1"/>
      <w:numFmt w:val="bullet"/>
      <w:lvlText w:val="-"/>
      <w:lvlJc w:val="left"/>
      <w:pPr>
        <w:ind w:left="1769" w:hanging="360"/>
      </w:pPr>
      <w:rPr>
        <w:rFonts w:ascii="Arial Narrow" w:eastAsia="Times New Roman" w:hAnsi="Arial Narrow" w:hint="default"/>
      </w:rPr>
    </w:lvl>
    <w:lvl w:ilvl="1" w:tplc="04190003" w:tentative="1">
      <w:start w:val="1"/>
      <w:numFmt w:val="bullet"/>
      <w:lvlText w:val="o"/>
      <w:lvlJc w:val="left"/>
      <w:pPr>
        <w:ind w:left="24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29" w:hanging="360"/>
      </w:pPr>
      <w:rPr>
        <w:rFonts w:ascii="Wingdings" w:hAnsi="Wingdings" w:hint="default"/>
      </w:rPr>
    </w:lvl>
  </w:abstractNum>
  <w:abstractNum w:abstractNumId="3">
    <w:nsid w:val="2A2454D1"/>
    <w:multiLevelType w:val="hybridMultilevel"/>
    <w:tmpl w:val="A7DE9068"/>
    <w:lvl w:ilvl="0" w:tplc="D81C48D0">
      <w:start w:val="1"/>
      <w:numFmt w:val="bullet"/>
      <w:lvlText w:val="-"/>
      <w:lvlJc w:val="left"/>
      <w:pPr>
        <w:ind w:left="17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29" w:hanging="360"/>
      </w:pPr>
      <w:rPr>
        <w:rFonts w:ascii="Wingdings" w:hAnsi="Wingdings" w:hint="default"/>
      </w:rPr>
    </w:lvl>
  </w:abstractNum>
  <w:abstractNum w:abstractNumId="4">
    <w:nsid w:val="45367E17"/>
    <w:multiLevelType w:val="hybridMultilevel"/>
    <w:tmpl w:val="C1FC93F0"/>
    <w:lvl w:ilvl="0" w:tplc="6C902CB0">
      <w:start w:val="5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50407527"/>
    <w:multiLevelType w:val="hybridMultilevel"/>
    <w:tmpl w:val="8E04B810"/>
    <w:lvl w:ilvl="0" w:tplc="1520D59E">
      <w:start w:val="1"/>
      <w:numFmt w:val="decimal"/>
      <w:lvlText w:val="%1."/>
      <w:lvlJc w:val="left"/>
      <w:pPr>
        <w:ind w:left="106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4" w:hanging="180"/>
      </w:pPr>
      <w:rPr>
        <w:rFonts w:cs="Times New Roman"/>
      </w:rPr>
    </w:lvl>
  </w:abstractNum>
  <w:abstractNum w:abstractNumId="6">
    <w:nsid w:val="64B36EB6"/>
    <w:multiLevelType w:val="hybridMultilevel"/>
    <w:tmpl w:val="7A1A9796"/>
    <w:lvl w:ilvl="0" w:tplc="230AA304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7">
    <w:nsid w:val="703C7048"/>
    <w:multiLevelType w:val="hybridMultilevel"/>
    <w:tmpl w:val="E026CA4A"/>
    <w:lvl w:ilvl="0" w:tplc="F35E1EF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2"/>
  </w:num>
  <w:num w:numId="5">
    <w:abstractNumId w:val="3"/>
  </w:num>
  <w:num w:numId="6">
    <w:abstractNumId w:val="0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5A04"/>
    <w:rsid w:val="00003803"/>
    <w:rsid w:val="00006564"/>
    <w:rsid w:val="0000681B"/>
    <w:rsid w:val="00017E9E"/>
    <w:rsid w:val="00022729"/>
    <w:rsid w:val="00044A3A"/>
    <w:rsid w:val="00051354"/>
    <w:rsid w:val="00075EFF"/>
    <w:rsid w:val="000A1485"/>
    <w:rsid w:val="000A7818"/>
    <w:rsid w:val="000D38A7"/>
    <w:rsid w:val="000D6BEB"/>
    <w:rsid w:val="000E6A68"/>
    <w:rsid w:val="0010612E"/>
    <w:rsid w:val="001063C7"/>
    <w:rsid w:val="00136BEA"/>
    <w:rsid w:val="00141B58"/>
    <w:rsid w:val="00167D4D"/>
    <w:rsid w:val="00177779"/>
    <w:rsid w:val="00185672"/>
    <w:rsid w:val="00190DAD"/>
    <w:rsid w:val="001924B5"/>
    <w:rsid w:val="001B0987"/>
    <w:rsid w:val="001D53F5"/>
    <w:rsid w:val="001E7DBF"/>
    <w:rsid w:val="00212A55"/>
    <w:rsid w:val="00217A15"/>
    <w:rsid w:val="00226131"/>
    <w:rsid w:val="0024095A"/>
    <w:rsid w:val="00250010"/>
    <w:rsid w:val="002502D8"/>
    <w:rsid w:val="002523B4"/>
    <w:rsid w:val="00255A04"/>
    <w:rsid w:val="00277CEB"/>
    <w:rsid w:val="00282F7F"/>
    <w:rsid w:val="0028511C"/>
    <w:rsid w:val="00293780"/>
    <w:rsid w:val="002963D6"/>
    <w:rsid w:val="002A3A42"/>
    <w:rsid w:val="002B0818"/>
    <w:rsid w:val="002B21BE"/>
    <w:rsid w:val="002F37B4"/>
    <w:rsid w:val="003071D1"/>
    <w:rsid w:val="003369BC"/>
    <w:rsid w:val="00342566"/>
    <w:rsid w:val="0035401B"/>
    <w:rsid w:val="003609C5"/>
    <w:rsid w:val="003C280C"/>
    <w:rsid w:val="003E0112"/>
    <w:rsid w:val="00421EF2"/>
    <w:rsid w:val="00425479"/>
    <w:rsid w:val="00442E8D"/>
    <w:rsid w:val="00452184"/>
    <w:rsid w:val="004532A3"/>
    <w:rsid w:val="00466EB3"/>
    <w:rsid w:val="00472A4E"/>
    <w:rsid w:val="00493995"/>
    <w:rsid w:val="00523D13"/>
    <w:rsid w:val="005241EE"/>
    <w:rsid w:val="005401C8"/>
    <w:rsid w:val="00550816"/>
    <w:rsid w:val="005556E5"/>
    <w:rsid w:val="0057796C"/>
    <w:rsid w:val="00591D58"/>
    <w:rsid w:val="00597A52"/>
    <w:rsid w:val="005A1084"/>
    <w:rsid w:val="005B1EC2"/>
    <w:rsid w:val="005B43F7"/>
    <w:rsid w:val="005C73CF"/>
    <w:rsid w:val="00601FB6"/>
    <w:rsid w:val="006076C9"/>
    <w:rsid w:val="00637033"/>
    <w:rsid w:val="00655297"/>
    <w:rsid w:val="00663DBA"/>
    <w:rsid w:val="00691EA6"/>
    <w:rsid w:val="006946F5"/>
    <w:rsid w:val="006E6561"/>
    <w:rsid w:val="006F6AB2"/>
    <w:rsid w:val="007035F6"/>
    <w:rsid w:val="00705841"/>
    <w:rsid w:val="0070592F"/>
    <w:rsid w:val="00705BCA"/>
    <w:rsid w:val="007141D9"/>
    <w:rsid w:val="0072089A"/>
    <w:rsid w:val="00726D4A"/>
    <w:rsid w:val="00733DB7"/>
    <w:rsid w:val="0074746E"/>
    <w:rsid w:val="007474D7"/>
    <w:rsid w:val="00786C3C"/>
    <w:rsid w:val="0078781D"/>
    <w:rsid w:val="0079303B"/>
    <w:rsid w:val="007950E0"/>
    <w:rsid w:val="007976B6"/>
    <w:rsid w:val="007A3746"/>
    <w:rsid w:val="007B63BB"/>
    <w:rsid w:val="007B6FEB"/>
    <w:rsid w:val="007F269E"/>
    <w:rsid w:val="007F6F1E"/>
    <w:rsid w:val="0080315A"/>
    <w:rsid w:val="0080451B"/>
    <w:rsid w:val="008129EA"/>
    <w:rsid w:val="0085526E"/>
    <w:rsid w:val="00895168"/>
    <w:rsid w:val="008A2EBB"/>
    <w:rsid w:val="008F776C"/>
    <w:rsid w:val="009033AD"/>
    <w:rsid w:val="00905996"/>
    <w:rsid w:val="00925CCA"/>
    <w:rsid w:val="0093059C"/>
    <w:rsid w:val="009456FA"/>
    <w:rsid w:val="00952DCE"/>
    <w:rsid w:val="00956B7F"/>
    <w:rsid w:val="009A44F3"/>
    <w:rsid w:val="009B6E08"/>
    <w:rsid w:val="009C4CAD"/>
    <w:rsid w:val="009D5F2A"/>
    <w:rsid w:val="009E5E44"/>
    <w:rsid w:val="009F13E7"/>
    <w:rsid w:val="009F1F77"/>
    <w:rsid w:val="00A05C68"/>
    <w:rsid w:val="00A142FB"/>
    <w:rsid w:val="00A157BF"/>
    <w:rsid w:val="00A16BA6"/>
    <w:rsid w:val="00A16D7D"/>
    <w:rsid w:val="00A90F5B"/>
    <w:rsid w:val="00A93DC0"/>
    <w:rsid w:val="00AA2B75"/>
    <w:rsid w:val="00AB092D"/>
    <w:rsid w:val="00AB565C"/>
    <w:rsid w:val="00AC414F"/>
    <w:rsid w:val="00AC529B"/>
    <w:rsid w:val="00B44777"/>
    <w:rsid w:val="00B547B4"/>
    <w:rsid w:val="00B64827"/>
    <w:rsid w:val="00B97977"/>
    <w:rsid w:val="00BD63A3"/>
    <w:rsid w:val="00BE0C80"/>
    <w:rsid w:val="00BF78F0"/>
    <w:rsid w:val="00C04DC5"/>
    <w:rsid w:val="00C15A6A"/>
    <w:rsid w:val="00C4100A"/>
    <w:rsid w:val="00C43035"/>
    <w:rsid w:val="00CE3F78"/>
    <w:rsid w:val="00D21DD0"/>
    <w:rsid w:val="00D37D65"/>
    <w:rsid w:val="00D560F8"/>
    <w:rsid w:val="00D614D2"/>
    <w:rsid w:val="00D63C12"/>
    <w:rsid w:val="00D733A9"/>
    <w:rsid w:val="00D73A73"/>
    <w:rsid w:val="00D80432"/>
    <w:rsid w:val="00D80882"/>
    <w:rsid w:val="00DA2221"/>
    <w:rsid w:val="00DA7E52"/>
    <w:rsid w:val="00DB44FA"/>
    <w:rsid w:val="00DF578B"/>
    <w:rsid w:val="00E035A0"/>
    <w:rsid w:val="00E136F4"/>
    <w:rsid w:val="00E176F1"/>
    <w:rsid w:val="00E3142F"/>
    <w:rsid w:val="00E400C2"/>
    <w:rsid w:val="00E4161B"/>
    <w:rsid w:val="00E43459"/>
    <w:rsid w:val="00E61358"/>
    <w:rsid w:val="00E62AD0"/>
    <w:rsid w:val="00E76882"/>
    <w:rsid w:val="00E84B64"/>
    <w:rsid w:val="00E92AB5"/>
    <w:rsid w:val="00E97205"/>
    <w:rsid w:val="00EA22E0"/>
    <w:rsid w:val="00EB56AC"/>
    <w:rsid w:val="00ED3FAF"/>
    <w:rsid w:val="00EF53F4"/>
    <w:rsid w:val="00EF76AF"/>
    <w:rsid w:val="00F12F76"/>
    <w:rsid w:val="00F157FC"/>
    <w:rsid w:val="00F3167A"/>
    <w:rsid w:val="00F52157"/>
    <w:rsid w:val="00F6631D"/>
    <w:rsid w:val="00F6675A"/>
    <w:rsid w:val="00F72687"/>
    <w:rsid w:val="00FA5128"/>
    <w:rsid w:val="00FC4098"/>
    <w:rsid w:val="00FC7344"/>
    <w:rsid w:val="00FE422C"/>
    <w:rsid w:val="00FF7B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A04"/>
    <w:pPr>
      <w:spacing w:after="200" w:line="276" w:lineRule="auto"/>
    </w:pPr>
    <w:rPr>
      <w:lang w:val="en-US" w:eastAsia="en-US"/>
    </w:rPr>
  </w:style>
  <w:style w:type="paragraph" w:styleId="Heading2">
    <w:name w:val="heading 2"/>
    <w:basedOn w:val="Normal"/>
    <w:link w:val="Heading2Char"/>
    <w:uiPriority w:val="99"/>
    <w:qFormat/>
    <w:rsid w:val="001063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1063C7"/>
    <w:rPr>
      <w:rFonts w:ascii="Times New Roman" w:hAnsi="Times New Roman" w:cs="Times New Roman"/>
      <w:b/>
      <w:bCs/>
      <w:sz w:val="36"/>
      <w:szCs w:val="36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786C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86C3C"/>
    <w:rPr>
      <w:rFonts w:ascii="Tahoma" w:hAnsi="Tahoma" w:cs="Tahoma"/>
      <w:sz w:val="16"/>
      <w:szCs w:val="16"/>
      <w:lang w:val="en-US"/>
    </w:rPr>
  </w:style>
  <w:style w:type="character" w:styleId="Emphasis">
    <w:name w:val="Emphasis"/>
    <w:basedOn w:val="DefaultParagraphFont"/>
    <w:uiPriority w:val="99"/>
    <w:qFormat/>
    <w:rsid w:val="00BD63A3"/>
    <w:rPr>
      <w:rFonts w:cs="Times New Roman"/>
      <w:i/>
      <w:iCs/>
    </w:rPr>
  </w:style>
  <w:style w:type="paragraph" w:styleId="Header">
    <w:name w:val="header"/>
    <w:basedOn w:val="Normal"/>
    <w:link w:val="HeaderChar"/>
    <w:uiPriority w:val="99"/>
    <w:rsid w:val="00D804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D80432"/>
    <w:rPr>
      <w:rFonts w:cs="Times New Roman"/>
      <w:lang w:val="en-US"/>
    </w:rPr>
  </w:style>
  <w:style w:type="paragraph" w:styleId="Footer">
    <w:name w:val="footer"/>
    <w:basedOn w:val="Normal"/>
    <w:link w:val="FooterChar"/>
    <w:uiPriority w:val="99"/>
    <w:rsid w:val="00D804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80432"/>
    <w:rPr>
      <w:rFonts w:cs="Times New Roman"/>
      <w:lang w:val="en-US"/>
    </w:rPr>
  </w:style>
  <w:style w:type="character" w:customStyle="1" w:styleId="apple-converted-space">
    <w:name w:val="apple-converted-space"/>
    <w:basedOn w:val="DefaultParagraphFont"/>
    <w:uiPriority w:val="99"/>
    <w:rsid w:val="00EB56AC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EB56AC"/>
    <w:rPr>
      <w:rFonts w:cs="Times New Roman"/>
      <w:color w:val="0000FF"/>
      <w:u w:val="single"/>
    </w:rPr>
  </w:style>
  <w:style w:type="character" w:customStyle="1" w:styleId="s1">
    <w:name w:val="s1"/>
    <w:basedOn w:val="DefaultParagraphFont"/>
    <w:uiPriority w:val="99"/>
    <w:rsid w:val="001063C7"/>
    <w:rPr>
      <w:rFonts w:cs="Times New Roman"/>
    </w:rPr>
  </w:style>
  <w:style w:type="paragraph" w:styleId="ListParagraph">
    <w:name w:val="List Paragraph"/>
    <w:basedOn w:val="Normal"/>
    <w:uiPriority w:val="99"/>
    <w:qFormat/>
    <w:rsid w:val="00442E8D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99"/>
    <w:qFormat/>
    <w:rsid w:val="00E92AB5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E92AB5"/>
    <w:rPr>
      <w:rFonts w:ascii="Cambria" w:hAnsi="Cambria" w:cs="Times New Roman"/>
      <w:color w:val="17365D"/>
      <w:spacing w:val="5"/>
      <w:kern w:val="28"/>
      <w:sz w:val="52"/>
      <w:szCs w:val="52"/>
      <w:lang w:val="en-US"/>
    </w:rPr>
  </w:style>
  <w:style w:type="character" w:styleId="PageNumber">
    <w:name w:val="page number"/>
    <w:basedOn w:val="DefaultParagraphFont"/>
    <w:uiPriority w:val="99"/>
    <w:rsid w:val="00B97977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4019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online.adviser.kg/Document/?link_id=100087824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111</TotalTime>
  <Pages>18</Pages>
  <Words>5482</Words>
  <Characters>31249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CINARA</dc:creator>
  <cp:keywords/>
  <dc:description/>
  <cp:lastModifiedBy>Admin</cp:lastModifiedBy>
  <cp:revision>7</cp:revision>
  <cp:lastPrinted>2016-07-30T06:44:00Z</cp:lastPrinted>
  <dcterms:created xsi:type="dcterms:W3CDTF">2016-07-27T05:44:00Z</dcterms:created>
  <dcterms:modified xsi:type="dcterms:W3CDTF">2016-07-30T11:21:00Z</dcterms:modified>
</cp:coreProperties>
</file>