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1C" w:rsidRPr="00863B1F" w:rsidRDefault="007F001C" w:rsidP="007F001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63B1F">
        <w:rPr>
          <w:rFonts w:ascii="Times New Roman" w:hAnsi="Times New Roman" w:cs="Times New Roman"/>
          <w:b/>
          <w:sz w:val="24"/>
          <w:szCs w:val="24"/>
        </w:rPr>
        <w:t>ПРЕДЛОЖЕНИЯ</w:t>
      </w:r>
    </w:p>
    <w:p w:rsidR="004B70D2" w:rsidRDefault="007F001C" w:rsidP="007F001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B1F">
        <w:rPr>
          <w:rFonts w:ascii="Times New Roman" w:hAnsi="Times New Roman" w:cs="Times New Roman"/>
          <w:b/>
          <w:sz w:val="24"/>
          <w:szCs w:val="24"/>
        </w:rPr>
        <w:t xml:space="preserve">Международного делового совета </w:t>
      </w:r>
    </w:p>
    <w:p w:rsidR="004B70D2" w:rsidRDefault="000A1FDD" w:rsidP="007F001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совершенствованию </w:t>
      </w:r>
      <w:r w:rsidR="004B70D2">
        <w:rPr>
          <w:rFonts w:ascii="Times New Roman" w:hAnsi="Times New Roman" w:cs="Times New Roman"/>
          <w:b/>
          <w:sz w:val="24"/>
          <w:szCs w:val="24"/>
        </w:rPr>
        <w:t xml:space="preserve">судебной системы и обеспечению законности </w:t>
      </w:r>
    </w:p>
    <w:p w:rsidR="00C02E41" w:rsidRPr="00863B1F" w:rsidRDefault="004B70D2" w:rsidP="007F001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Кыргызской Республике</w:t>
      </w:r>
    </w:p>
    <w:p w:rsidR="007F001C" w:rsidRDefault="007F001C" w:rsidP="007F001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F001C" w:rsidRPr="007F001C" w:rsidRDefault="007F001C" w:rsidP="0075528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001C">
        <w:rPr>
          <w:rFonts w:ascii="Times New Roman" w:hAnsi="Times New Roman" w:cs="Times New Roman"/>
          <w:sz w:val="24"/>
          <w:szCs w:val="24"/>
        </w:rPr>
        <w:t>Настоящие пре</w:t>
      </w:r>
      <w:r>
        <w:rPr>
          <w:rFonts w:ascii="Times New Roman" w:hAnsi="Times New Roman" w:cs="Times New Roman"/>
          <w:sz w:val="24"/>
          <w:szCs w:val="24"/>
        </w:rPr>
        <w:t xml:space="preserve">дложения подготовлены исполнительным органом Ассоциации «Международный деловой совет» на основе идей и предложений представителей предприятий, являющихся членами МДС. </w:t>
      </w:r>
      <w:r w:rsidR="00755287">
        <w:rPr>
          <w:rFonts w:ascii="Times New Roman" w:hAnsi="Times New Roman" w:cs="Times New Roman"/>
          <w:sz w:val="24"/>
          <w:szCs w:val="24"/>
        </w:rPr>
        <w:t xml:space="preserve">Правильность изложенных доводов и аргументов / отдельных их элементов требует рассмотрения с участием специалистов соответствующего профиля. </w:t>
      </w:r>
      <w:r>
        <w:rPr>
          <w:rFonts w:ascii="Times New Roman" w:hAnsi="Times New Roman" w:cs="Times New Roman"/>
          <w:sz w:val="24"/>
          <w:szCs w:val="24"/>
        </w:rPr>
        <w:t>Предложения изложены в виде тезисов с кратким пояснением по каждому пункту.</w:t>
      </w:r>
    </w:p>
    <w:p w:rsidR="007F001C" w:rsidRDefault="007F001C" w:rsidP="007F001C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755C56" w:rsidRDefault="00755C56" w:rsidP="007F001C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Независимость судей</w:t>
      </w:r>
    </w:p>
    <w:p w:rsidR="00361FE2" w:rsidRDefault="00361FE2" w:rsidP="007F001C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CD2095" w:rsidRDefault="00571068" w:rsidP="0057106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1068">
        <w:rPr>
          <w:rFonts w:ascii="Times New Roman" w:hAnsi="Times New Roman" w:cs="Times New Roman"/>
          <w:b/>
          <w:sz w:val="24"/>
          <w:szCs w:val="24"/>
        </w:rPr>
        <w:t>Ограничить вмешательство государственных органов.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4E11">
        <w:rPr>
          <w:rFonts w:ascii="Times New Roman" w:hAnsi="Times New Roman" w:cs="Times New Roman"/>
          <w:sz w:val="24"/>
          <w:szCs w:val="24"/>
        </w:rPr>
        <w:t>В настоящее время судьи, опасаясь неутверждения их кандидатуры</w:t>
      </w:r>
      <w:r w:rsidR="00CD2095">
        <w:rPr>
          <w:rFonts w:ascii="Times New Roman" w:hAnsi="Times New Roman" w:cs="Times New Roman"/>
          <w:sz w:val="24"/>
          <w:szCs w:val="24"/>
        </w:rPr>
        <w:t>/увольнения</w:t>
      </w:r>
      <w:r>
        <w:rPr>
          <w:rFonts w:ascii="Times New Roman" w:hAnsi="Times New Roman" w:cs="Times New Roman"/>
          <w:sz w:val="24"/>
          <w:szCs w:val="24"/>
        </w:rPr>
        <w:t>/уголовного преследования</w:t>
      </w:r>
      <w:r w:rsidR="00CD2095">
        <w:rPr>
          <w:rFonts w:ascii="Times New Roman" w:hAnsi="Times New Roman" w:cs="Times New Roman"/>
          <w:sz w:val="24"/>
          <w:szCs w:val="24"/>
        </w:rPr>
        <w:t xml:space="preserve">, </w:t>
      </w:r>
      <w:r w:rsidR="00764E11">
        <w:rPr>
          <w:rFonts w:ascii="Times New Roman" w:hAnsi="Times New Roman" w:cs="Times New Roman"/>
          <w:sz w:val="24"/>
          <w:szCs w:val="24"/>
        </w:rPr>
        <w:t xml:space="preserve">вынуждены следовать инструкциям вышестоящих судебных инстанций и других органов </w:t>
      </w:r>
      <w:r w:rsidR="00CD2095">
        <w:rPr>
          <w:rFonts w:ascii="Times New Roman" w:hAnsi="Times New Roman" w:cs="Times New Roman"/>
          <w:sz w:val="24"/>
          <w:szCs w:val="24"/>
        </w:rPr>
        <w:t>Кроме того, при рассмотрении налоговых споров, которые могут привести к существенному пополнению госбюджета, судьи, опасаясь</w:t>
      </w:r>
      <w:r w:rsidR="00764E11">
        <w:rPr>
          <w:rFonts w:ascii="Times New Roman" w:hAnsi="Times New Roman" w:cs="Times New Roman"/>
          <w:sz w:val="24"/>
          <w:szCs w:val="24"/>
        </w:rPr>
        <w:t xml:space="preserve"> </w:t>
      </w:r>
      <w:r w:rsidR="00CD2095">
        <w:rPr>
          <w:rFonts w:ascii="Times New Roman" w:hAnsi="Times New Roman" w:cs="Times New Roman"/>
          <w:sz w:val="24"/>
          <w:szCs w:val="24"/>
        </w:rPr>
        <w:t>недовольства со стороны государственных органов, принимают сторону государства</w:t>
      </w:r>
      <w:r>
        <w:rPr>
          <w:rFonts w:ascii="Times New Roman" w:hAnsi="Times New Roman" w:cs="Times New Roman"/>
          <w:sz w:val="24"/>
          <w:szCs w:val="24"/>
        </w:rPr>
        <w:t>, зачастую при отсутствии законных оснований для таких решений.</w:t>
      </w:r>
    </w:p>
    <w:p w:rsidR="00571068" w:rsidRDefault="00CD2095" w:rsidP="00571068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C1352">
        <w:rPr>
          <w:rFonts w:ascii="Times New Roman" w:hAnsi="Times New Roman" w:cs="Times New Roman"/>
          <w:sz w:val="24"/>
          <w:szCs w:val="24"/>
        </w:rPr>
        <w:t xml:space="preserve"> этой связи</w:t>
      </w:r>
      <w:r w:rsidR="00571068">
        <w:rPr>
          <w:rFonts w:ascii="Times New Roman" w:hAnsi="Times New Roman" w:cs="Times New Roman"/>
          <w:sz w:val="24"/>
          <w:szCs w:val="24"/>
        </w:rPr>
        <w:t>,</w:t>
      </w:r>
      <w:r w:rsidR="006C1352">
        <w:rPr>
          <w:rFonts w:ascii="Times New Roman" w:hAnsi="Times New Roman" w:cs="Times New Roman"/>
          <w:sz w:val="24"/>
          <w:szCs w:val="24"/>
        </w:rPr>
        <w:t xml:space="preserve"> предлагается рассмотреть возможность дальнейшего нормативного ограничения вмешательства указанных органов в деятельность судов</w:t>
      </w:r>
      <w:r w:rsidR="00571068">
        <w:rPr>
          <w:rFonts w:ascii="Times New Roman" w:hAnsi="Times New Roman" w:cs="Times New Roman"/>
          <w:sz w:val="24"/>
          <w:szCs w:val="24"/>
        </w:rPr>
        <w:t xml:space="preserve"> и озвучивания высшими должностными лицами политической воли о недопустимости пополнения государственного бюджета за счет незаконных судебных решений</w:t>
      </w:r>
      <w:r w:rsidR="006C13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1FE2" w:rsidRDefault="00361FE2" w:rsidP="00571068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71068" w:rsidRDefault="00571068" w:rsidP="0057106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долгосрочном плане – </w:t>
      </w:r>
      <w:r w:rsidRPr="00571068">
        <w:rPr>
          <w:rFonts w:ascii="Times New Roman" w:hAnsi="Times New Roman" w:cs="Times New Roman"/>
          <w:b/>
          <w:sz w:val="24"/>
          <w:szCs w:val="24"/>
        </w:rPr>
        <w:t>рассмотреть опыт международной практики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068">
        <w:rPr>
          <w:rFonts w:ascii="Times New Roman" w:hAnsi="Times New Roman" w:cs="Times New Roman"/>
          <w:b/>
          <w:sz w:val="24"/>
          <w:szCs w:val="24"/>
        </w:rPr>
        <w:t xml:space="preserve">прямых выборов судей </w:t>
      </w:r>
      <w:r>
        <w:rPr>
          <w:rFonts w:ascii="Times New Roman" w:hAnsi="Times New Roman" w:cs="Times New Roman"/>
          <w:sz w:val="24"/>
          <w:szCs w:val="24"/>
        </w:rPr>
        <w:t>на предмет применения аналогичной системы в КР.</w:t>
      </w:r>
    </w:p>
    <w:p w:rsidR="00755C56" w:rsidRDefault="00755C56" w:rsidP="007F001C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CD2095" w:rsidRDefault="00CD2095" w:rsidP="00CD209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79FE">
        <w:rPr>
          <w:rFonts w:ascii="Times New Roman" w:hAnsi="Times New Roman" w:cs="Times New Roman"/>
          <w:sz w:val="24"/>
          <w:szCs w:val="24"/>
          <w:u w:val="single"/>
        </w:rPr>
        <w:t>Прозрачность и подотчетность</w:t>
      </w:r>
    </w:p>
    <w:p w:rsidR="00361FE2" w:rsidRPr="009E79FE" w:rsidRDefault="00361FE2" w:rsidP="00CD209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D2095" w:rsidRDefault="00CD2095" w:rsidP="00D8045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79FE">
        <w:rPr>
          <w:rFonts w:ascii="Times New Roman" w:hAnsi="Times New Roman" w:cs="Times New Roman"/>
          <w:b/>
          <w:sz w:val="24"/>
          <w:szCs w:val="24"/>
        </w:rPr>
        <w:t>Общедоступная статистика по каждому судье.</w:t>
      </w:r>
      <w:r>
        <w:rPr>
          <w:rFonts w:ascii="Times New Roman" w:hAnsi="Times New Roman" w:cs="Times New Roman"/>
          <w:sz w:val="24"/>
          <w:szCs w:val="24"/>
        </w:rPr>
        <w:t xml:space="preserve"> На постоянной основе размещать в открытом доступе статистику деятельности </w:t>
      </w:r>
      <w:r w:rsidRPr="00D64D50">
        <w:rPr>
          <w:rFonts w:ascii="Times New Roman" w:hAnsi="Times New Roman" w:cs="Times New Roman"/>
          <w:sz w:val="24"/>
          <w:szCs w:val="24"/>
        </w:rPr>
        <w:t>каждого</w:t>
      </w:r>
      <w:r>
        <w:rPr>
          <w:rFonts w:ascii="Times New Roman" w:hAnsi="Times New Roman" w:cs="Times New Roman"/>
          <w:sz w:val="24"/>
          <w:szCs w:val="24"/>
        </w:rPr>
        <w:t xml:space="preserve"> судьи местных судов и Верховного суда – в том числе по количеству принятых, отмененных судебных актов того или иного судьи и другую информацию, которая позволила бы общественности проводить полноценный мониторинг их деятельности.</w:t>
      </w:r>
    </w:p>
    <w:p w:rsidR="00361FE2" w:rsidRDefault="00361FE2" w:rsidP="00361FE2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D2095" w:rsidRPr="008D689E" w:rsidRDefault="00CD2095" w:rsidP="00D8045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79FE">
        <w:rPr>
          <w:rFonts w:ascii="Times New Roman" w:hAnsi="Times New Roman" w:cs="Times New Roman"/>
          <w:b/>
          <w:sz w:val="24"/>
          <w:szCs w:val="24"/>
        </w:rPr>
        <w:t xml:space="preserve">Доступ ко всем материалам экономических дел. </w:t>
      </w:r>
      <w:r>
        <w:rPr>
          <w:rFonts w:ascii="Times New Roman" w:hAnsi="Times New Roman" w:cs="Times New Roman"/>
          <w:sz w:val="24"/>
          <w:szCs w:val="24"/>
        </w:rPr>
        <w:t>Обязать судей размещать в электронной версии все материалы экономических дел, по которым приняты решения / находящихся в производстве, в том числе доказательства, копии договоров и других документов, не содержащих охраняемую законом тайну. В настоящее время в открытом доступе размещены лишь отдельные судебные акты, другие материалы дел, по данным предпринимателей, не размещаются. Кроме того, представляется затруднительной действующая система поиска судебных актов.</w:t>
      </w:r>
      <w:r w:rsidR="00361FE2">
        <w:rPr>
          <w:rFonts w:ascii="Times New Roman" w:hAnsi="Times New Roman" w:cs="Times New Roman"/>
          <w:b/>
          <w:sz w:val="24"/>
          <w:szCs w:val="24"/>
        </w:rPr>
        <w:br/>
      </w:r>
    </w:p>
    <w:p w:rsidR="007F001C" w:rsidRPr="00D80455" w:rsidRDefault="00CD2095" w:rsidP="00D8045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Опубликование проектов постановлений Научно-</w:t>
      </w:r>
      <w:r w:rsidRPr="008D689E">
        <w:rPr>
          <w:rFonts w:ascii="Times New Roman" w:hAnsi="Times New Roman" w:cs="Times New Roman"/>
          <w:b/>
          <w:sz w:val="24"/>
          <w:szCs w:val="24"/>
        </w:rPr>
        <w:t xml:space="preserve">консультативного совета при Верховном суде КР.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 этого совещательного органа публикуются в настоящее время после их принятия, не давая общественности возможности принять участие в их формировании и внести свои замечания и предложения. От качества указанных постановлений часто зависит качество судебных актов нижестоящих инстанций, которые ориентируются на эти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постановления. В этой связи, предлагается выносить проекты постановлений Научно-консультативного совета Верховного суда на общественное обсуждение (на веб-сайте ВС КР) не менее за две недели до их принятия. </w:t>
      </w:r>
    </w:p>
    <w:p w:rsidR="009E4335" w:rsidRDefault="009E4335" w:rsidP="009E79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E79FE" w:rsidRDefault="009E79FE" w:rsidP="009E79FE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79FE">
        <w:rPr>
          <w:rFonts w:ascii="Times New Roman" w:hAnsi="Times New Roman" w:cs="Times New Roman"/>
          <w:sz w:val="24"/>
          <w:szCs w:val="24"/>
          <w:u w:val="single"/>
        </w:rPr>
        <w:t>Иные предложения</w:t>
      </w:r>
      <w:r w:rsidR="00D80455">
        <w:rPr>
          <w:rFonts w:ascii="Times New Roman" w:hAnsi="Times New Roman" w:cs="Times New Roman"/>
          <w:sz w:val="24"/>
          <w:szCs w:val="24"/>
          <w:u w:val="single"/>
        </w:rPr>
        <w:t xml:space="preserve"> (возможны для реализации в краткосрочном плане)</w:t>
      </w:r>
    </w:p>
    <w:p w:rsidR="00874F69" w:rsidRDefault="00874F69" w:rsidP="009E79FE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068" w:rsidRPr="00D03EAC" w:rsidRDefault="00571068" w:rsidP="00D8045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0455">
        <w:rPr>
          <w:rFonts w:ascii="Times New Roman" w:hAnsi="Times New Roman" w:cs="Times New Roman"/>
          <w:b/>
          <w:sz w:val="24"/>
          <w:szCs w:val="24"/>
        </w:rPr>
        <w:t>Введение института частных судебных 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80455">
        <w:rPr>
          <w:rFonts w:ascii="Times New Roman" w:hAnsi="Times New Roman" w:cs="Times New Roman"/>
          <w:sz w:val="24"/>
          <w:szCs w:val="24"/>
        </w:rPr>
        <w:t xml:space="preserve">Исполнение судебных решений остается на значительно низком уровне на протяжении </w:t>
      </w:r>
      <w:r w:rsidR="00FA5B20">
        <w:rPr>
          <w:rFonts w:ascii="Times New Roman" w:hAnsi="Times New Roman" w:cs="Times New Roman"/>
          <w:sz w:val="24"/>
          <w:szCs w:val="24"/>
        </w:rPr>
        <w:t>многих</w:t>
      </w:r>
      <w:r w:rsidR="00D80455">
        <w:rPr>
          <w:rFonts w:ascii="Times New Roman" w:hAnsi="Times New Roman" w:cs="Times New Roman"/>
          <w:sz w:val="24"/>
          <w:szCs w:val="24"/>
        </w:rPr>
        <w:t xml:space="preserve"> лет. Коммерческие банки сообщают об отдельных случаях, когда судебные решения 2009 года остаются неисполненными по сей день, то есть по прошествии почти 10 лет. </w:t>
      </w:r>
      <w:r w:rsidR="00FA5B20">
        <w:rPr>
          <w:rFonts w:ascii="Times New Roman" w:hAnsi="Times New Roman" w:cs="Times New Roman"/>
          <w:sz w:val="24"/>
          <w:szCs w:val="24"/>
        </w:rPr>
        <w:t>Законом предусмотрен порядок обращения взыскания на имущество в рамках исполнительного производства, но на практике он зачастую трактуется иначе и это приводит к необоснованно длительным срокам исполнения, а в отдельных случаях – к невозможности исполнения судебных решений. Кроме того,</w:t>
      </w:r>
      <w:r w:rsidR="00D80455">
        <w:rPr>
          <w:rFonts w:ascii="Times New Roman" w:hAnsi="Times New Roman" w:cs="Times New Roman"/>
          <w:sz w:val="24"/>
          <w:szCs w:val="24"/>
        </w:rPr>
        <w:t xml:space="preserve"> основным фактором остается то, что у государственных судебных исполнителей нет стимулов исполнять судебные решения в возможно более краткие сроки. </w:t>
      </w:r>
      <w:r w:rsidR="00FA5B20">
        <w:rPr>
          <w:rFonts w:ascii="Times New Roman" w:hAnsi="Times New Roman" w:cs="Times New Roman"/>
          <w:sz w:val="24"/>
          <w:szCs w:val="24"/>
        </w:rPr>
        <w:t>В результате, даже с трудом принятые судебные акты не находят своего исполнения.</w:t>
      </w:r>
    </w:p>
    <w:p w:rsidR="00D03EAC" w:rsidRDefault="00D03EAC" w:rsidP="00D03EA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Введение института частных судебных исполнителей, по аналогии с частными нотариусами, в этих условиях представляется </w:t>
      </w:r>
      <w:r w:rsidR="00D64D50">
        <w:rPr>
          <w:rFonts w:ascii="Times New Roman" w:hAnsi="Times New Roman" w:cs="Times New Roman"/>
          <w:sz w:val="24"/>
          <w:szCs w:val="24"/>
        </w:rPr>
        <w:t>логичным</w:t>
      </w:r>
      <w:r w:rsidR="00FA5B20">
        <w:rPr>
          <w:rFonts w:ascii="Times New Roman" w:hAnsi="Times New Roman" w:cs="Times New Roman"/>
          <w:sz w:val="24"/>
          <w:szCs w:val="24"/>
        </w:rPr>
        <w:t xml:space="preserve"> и эффективным</w:t>
      </w:r>
      <w:r w:rsidR="00D64D50">
        <w:rPr>
          <w:rFonts w:ascii="Times New Roman" w:hAnsi="Times New Roman" w:cs="Times New Roman"/>
          <w:sz w:val="24"/>
          <w:szCs w:val="24"/>
        </w:rPr>
        <w:t xml:space="preserve"> решением. </w:t>
      </w:r>
      <w:r w:rsidR="00FA5B20">
        <w:rPr>
          <w:rFonts w:ascii="Times New Roman" w:hAnsi="Times New Roman" w:cs="Times New Roman"/>
          <w:sz w:val="24"/>
          <w:szCs w:val="24"/>
        </w:rPr>
        <w:t xml:space="preserve">Конкуренция среди судебных исполнителей значительно повысила бы скорость и качество исполнения решений суда. </w:t>
      </w:r>
    </w:p>
    <w:p w:rsidR="00874F69" w:rsidRPr="00D03EAC" w:rsidRDefault="00874F69" w:rsidP="00D03EA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80455" w:rsidRPr="00874F69" w:rsidRDefault="00D80455" w:rsidP="00D8045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F69">
        <w:rPr>
          <w:rFonts w:ascii="Times New Roman" w:hAnsi="Times New Roman" w:cs="Times New Roman"/>
          <w:b/>
          <w:sz w:val="24"/>
          <w:szCs w:val="24"/>
        </w:rPr>
        <w:t xml:space="preserve">Внесение в законодательство поправок, предусматривающих автоматическое возбуждение дисциплинарного производства в отношении ответственных сотрудников государственных органов, решения которых в установленном порядке признаны недействительными/незаконными/отменены иным образом судебными органами республики. </w:t>
      </w:r>
    </w:p>
    <w:p w:rsidR="00874F69" w:rsidRDefault="00D80455" w:rsidP="00874F69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Распространена практика, когда государственные органы, не уделяя достаточно внимания законности принятых ими решений, рекомендуют гражданам / юридическим лицам обращаться в суды. Получив судебное решение по тому или иному вопросу, они «легализуют» свои собственные решения (получают подтверждение верности / не верности своих решений). При этом, у государственных органов нет существенных стимулов прилагать усилия для принятия взвешенных законных решений, а также для их полноценного отстаивания в судах, ведь в случае их успешного оспаривания в судах это не влечет для них никаких дисциплинарных последствий в большинстве случаев.  </w:t>
      </w:r>
    </w:p>
    <w:p w:rsidR="00874F69" w:rsidRDefault="00874F69" w:rsidP="00874F69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74F69" w:rsidRDefault="00874F69" w:rsidP="00874F6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F69">
        <w:rPr>
          <w:rFonts w:ascii="Times New Roman" w:hAnsi="Times New Roman" w:cs="Times New Roman"/>
          <w:b/>
          <w:sz w:val="24"/>
          <w:szCs w:val="24"/>
        </w:rPr>
        <w:t>Отмена</w:t>
      </w:r>
      <w:r w:rsidR="00863B1F" w:rsidRPr="00874F69">
        <w:rPr>
          <w:rFonts w:ascii="Times New Roman" w:hAnsi="Times New Roman" w:cs="Times New Roman"/>
          <w:b/>
          <w:sz w:val="24"/>
          <w:szCs w:val="24"/>
        </w:rPr>
        <w:t xml:space="preserve"> нормы законодательства, согласно которой 30% средств, взысканных в пользу государства по итогам судебных актов по уголовным делам, возбужденным со стороны правоохранительных/надзорных органов, перечисляется в пользу такого органа.</w:t>
      </w:r>
      <w:r w:rsidR="00863B1F">
        <w:rPr>
          <w:rFonts w:ascii="Times New Roman" w:hAnsi="Times New Roman" w:cs="Times New Roman"/>
          <w:sz w:val="24"/>
          <w:szCs w:val="24"/>
        </w:rPr>
        <w:t xml:space="preserve"> В настоящее время эта норма приводит к тому, что, по обращениям предпринимателей, силовые структуры</w:t>
      </w:r>
      <w:r w:rsidR="004B70D2">
        <w:rPr>
          <w:rFonts w:ascii="Times New Roman" w:hAnsi="Times New Roman" w:cs="Times New Roman"/>
          <w:sz w:val="24"/>
          <w:szCs w:val="24"/>
        </w:rPr>
        <w:t xml:space="preserve"> возбуждают и передают в судебные органы дела без достаточных на то законных оснований, в целях получения 30% средств согласно вышеприведенной нормы.</w:t>
      </w:r>
      <w:r w:rsidR="009E79FE">
        <w:rPr>
          <w:rFonts w:ascii="Times New Roman" w:hAnsi="Times New Roman" w:cs="Times New Roman"/>
          <w:sz w:val="24"/>
          <w:szCs w:val="24"/>
        </w:rPr>
        <w:t xml:space="preserve"> Бывают случаи, когда для этих целей к этому «подводят» отдельные дела хозяйствующих субъектов.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402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Pr="00174023">
        <w:rPr>
          <w:rFonts w:ascii="Times New Roman" w:hAnsi="Times New Roman" w:cs="Times New Roman"/>
          <w:sz w:val="24"/>
          <w:szCs w:val="24"/>
        </w:rPr>
        <w:t>Правительства КР от 2 октября 2008 года №551 «О стимулировании деятельности правоохранительных органов КР по возмещению ущерба, нанесенного государству)</w:t>
      </w:r>
    </w:p>
    <w:p w:rsidR="00874F69" w:rsidRPr="006D555D" w:rsidRDefault="00874F69" w:rsidP="00874F69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Default="00CD2095" w:rsidP="00361F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095">
        <w:rPr>
          <w:rFonts w:ascii="Times New Roman" w:hAnsi="Times New Roman" w:cs="Times New Roman"/>
          <w:b/>
          <w:sz w:val="24"/>
          <w:szCs w:val="24"/>
        </w:rPr>
        <w:t xml:space="preserve">Выборочная проверка </w:t>
      </w:r>
      <w:r>
        <w:rPr>
          <w:rFonts w:ascii="Times New Roman" w:hAnsi="Times New Roman" w:cs="Times New Roman"/>
          <w:b/>
          <w:sz w:val="24"/>
          <w:szCs w:val="24"/>
        </w:rPr>
        <w:t xml:space="preserve">судебных </w:t>
      </w:r>
      <w:r w:rsidR="00D64D50">
        <w:rPr>
          <w:rFonts w:ascii="Times New Roman" w:hAnsi="Times New Roman" w:cs="Times New Roman"/>
          <w:b/>
          <w:sz w:val="24"/>
          <w:szCs w:val="24"/>
        </w:rPr>
        <w:t>решений на предмет законности</w:t>
      </w:r>
      <w:r w:rsidRPr="00CD2095">
        <w:rPr>
          <w:rFonts w:ascii="Times New Roman" w:hAnsi="Times New Roman" w:cs="Times New Roman"/>
          <w:b/>
          <w:sz w:val="24"/>
          <w:szCs w:val="24"/>
        </w:rPr>
        <w:t>.</w:t>
      </w:r>
      <w:r w:rsidR="00EE593F" w:rsidRPr="00EE5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593F">
        <w:rPr>
          <w:rFonts w:ascii="Times New Roman" w:hAnsi="Times New Roman" w:cs="Times New Roman"/>
          <w:sz w:val="24"/>
          <w:szCs w:val="24"/>
        </w:rPr>
        <w:t xml:space="preserve">Периодически проводить выборочную проверку решений судей и использовать эти </w:t>
      </w:r>
      <w:r w:rsidR="00EE593F">
        <w:rPr>
          <w:rFonts w:ascii="Times New Roman" w:hAnsi="Times New Roman" w:cs="Times New Roman"/>
          <w:sz w:val="24"/>
          <w:szCs w:val="24"/>
        </w:rPr>
        <w:lastRenderedPageBreak/>
        <w:t>данные при оценке деятельности судей, публиковать результаты проверки в открытом доступе.</w:t>
      </w:r>
    </w:p>
    <w:p w:rsidR="003B0C62" w:rsidRDefault="003B0C62" w:rsidP="003B0C62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1FE2" w:rsidRPr="00361FE2" w:rsidRDefault="00361FE2" w:rsidP="00361F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FE2">
        <w:rPr>
          <w:rFonts w:ascii="Times New Roman" w:hAnsi="Times New Roman" w:cs="Times New Roman"/>
          <w:b/>
          <w:i/>
          <w:sz w:val="24"/>
          <w:szCs w:val="24"/>
        </w:rPr>
        <w:t>Уведомление участников судебного процесса по электронной почте</w:t>
      </w:r>
    </w:p>
    <w:p w:rsidR="00361FE2" w:rsidRDefault="00361FE2" w:rsidP="00361FE2">
      <w:pPr>
        <w:pStyle w:val="a3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530F">
        <w:rPr>
          <w:rFonts w:ascii="Times New Roman" w:hAnsi="Times New Roman" w:cs="Times New Roman"/>
          <w:sz w:val="24"/>
          <w:szCs w:val="24"/>
        </w:rPr>
        <w:t xml:space="preserve">Почтовые расходы (расходы на отправку по почте судебных извещений, судебных актов и т.д.) государства в судебной системе </w:t>
      </w:r>
      <w:r>
        <w:rPr>
          <w:rFonts w:ascii="Times New Roman" w:hAnsi="Times New Roman" w:cs="Times New Roman"/>
          <w:sz w:val="24"/>
          <w:szCs w:val="24"/>
        </w:rPr>
        <w:t>КР</w:t>
      </w:r>
      <w:r w:rsidRPr="0058530F">
        <w:rPr>
          <w:rFonts w:ascii="Times New Roman" w:hAnsi="Times New Roman" w:cs="Times New Roman"/>
          <w:sz w:val="24"/>
          <w:szCs w:val="24"/>
        </w:rPr>
        <w:t xml:space="preserve"> составляют миллионы сомов в год и данные расходы за последние годы имеют тенденцию к росту. Так, в частности, </w:t>
      </w:r>
      <w:r>
        <w:rPr>
          <w:rFonts w:ascii="Times New Roman" w:hAnsi="Times New Roman" w:cs="Times New Roman"/>
          <w:sz w:val="24"/>
          <w:szCs w:val="24"/>
        </w:rPr>
        <w:t xml:space="preserve">по информации государственных органов, </w:t>
      </w:r>
      <w:r w:rsidRPr="0058530F">
        <w:rPr>
          <w:rFonts w:ascii="Times New Roman" w:hAnsi="Times New Roman" w:cs="Times New Roman"/>
          <w:sz w:val="24"/>
          <w:szCs w:val="24"/>
        </w:rPr>
        <w:t>в 2014 году государство потратило на почтовые расходы 11 514 500 сомов, в 2015 году – 16 422 900 сомов и в 2016 году – 18 354 500 сомов</w:t>
      </w:r>
      <w:r>
        <w:rPr>
          <w:rStyle w:val="ad"/>
          <w:rFonts w:ascii="Times New Roman" w:hAnsi="Times New Roman" w:cs="Times New Roman"/>
          <w:sz w:val="24"/>
          <w:szCs w:val="24"/>
        </w:rPr>
        <w:footnoteReference w:id="1"/>
      </w:r>
      <w:r w:rsidRPr="0058530F">
        <w:rPr>
          <w:rFonts w:ascii="Times New Roman" w:hAnsi="Times New Roman" w:cs="Times New Roman"/>
          <w:sz w:val="24"/>
          <w:szCs w:val="24"/>
        </w:rPr>
        <w:t>.</w:t>
      </w: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83B91">
        <w:rPr>
          <w:rFonts w:ascii="Times New Roman" w:hAnsi="Times New Roman" w:cs="Times New Roman"/>
          <w:sz w:val="24"/>
          <w:szCs w:val="24"/>
        </w:rPr>
        <w:t xml:space="preserve">Можно значительно сэкономить средства государства, если полноценно внедрить уведомление участников гражданского и административного </w:t>
      </w:r>
      <w:r>
        <w:rPr>
          <w:rFonts w:ascii="Times New Roman" w:hAnsi="Times New Roman" w:cs="Times New Roman"/>
          <w:sz w:val="24"/>
          <w:szCs w:val="24"/>
        </w:rPr>
        <w:t>судопроизводства (далее – «</w:t>
      </w:r>
      <w:r w:rsidRPr="00DB3772">
        <w:rPr>
          <w:rFonts w:ascii="Times New Roman" w:hAnsi="Times New Roman" w:cs="Times New Roman"/>
          <w:sz w:val="24"/>
          <w:szCs w:val="24"/>
          <w:u w:val="single"/>
        </w:rPr>
        <w:t>судебное разбирательство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83B91">
        <w:rPr>
          <w:rFonts w:ascii="Times New Roman" w:hAnsi="Times New Roman" w:cs="Times New Roman"/>
          <w:sz w:val="24"/>
          <w:szCs w:val="24"/>
        </w:rPr>
        <w:t>) по электронной почте.</w:t>
      </w: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83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83B91">
        <w:rPr>
          <w:rFonts w:ascii="Times New Roman" w:hAnsi="Times New Roman" w:cs="Times New Roman"/>
          <w:sz w:val="24"/>
          <w:szCs w:val="24"/>
        </w:rPr>
        <w:t>Важно отметить, что согласно официальной информации по состоянию на 2016 год, около 99% населения покрыты сетями мобильной связи 2G. Соответственно, при наличии устройств, поддерживающих соответствующие стандарты связи, население имеет возможность поль</w:t>
      </w:r>
      <w:r>
        <w:rPr>
          <w:rFonts w:ascii="Times New Roman" w:hAnsi="Times New Roman" w:cs="Times New Roman"/>
          <w:sz w:val="24"/>
          <w:szCs w:val="24"/>
        </w:rPr>
        <w:t>зоваться услугами сети Интернет</w:t>
      </w:r>
      <w:r w:rsidRPr="00E83B91">
        <w:rPr>
          <w:rFonts w:ascii="Times New Roman" w:hAnsi="Times New Roman" w:cs="Times New Roman"/>
          <w:sz w:val="24"/>
          <w:szCs w:val="24"/>
        </w:rPr>
        <w:t>, в том числе электронной почтой.</w:t>
      </w: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5245">
        <w:rPr>
          <w:rFonts w:ascii="Times New Roman" w:hAnsi="Times New Roman" w:cs="Times New Roman"/>
          <w:sz w:val="24"/>
          <w:szCs w:val="24"/>
        </w:rPr>
        <w:t>Предлагается полноценно внедрить в работу судов извещение участников судебного разбирательства по электронной почте, где также будут конкретизированы механизмы (как нужно уведомлять и каким образом следует фиксировать факт отправки письма по электронной почте).</w:t>
      </w: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96858">
        <w:rPr>
          <w:rFonts w:ascii="Times New Roman" w:hAnsi="Times New Roman" w:cs="Times New Roman"/>
          <w:sz w:val="24"/>
          <w:szCs w:val="24"/>
        </w:rPr>
        <w:t>Для внедрения предлагаем</w:t>
      </w:r>
      <w:r>
        <w:rPr>
          <w:rFonts w:ascii="Times New Roman" w:hAnsi="Times New Roman" w:cs="Times New Roman"/>
          <w:sz w:val="24"/>
          <w:szCs w:val="24"/>
        </w:rPr>
        <w:t>ой системы извещения необходимо:</w:t>
      </w:r>
    </w:p>
    <w:p w:rsidR="00361FE2" w:rsidRPr="00296858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Default="00361FE2" w:rsidP="00361FE2">
      <w:pPr>
        <w:pStyle w:val="a3"/>
        <w:numPr>
          <w:ilvl w:val="0"/>
          <w:numId w:val="7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96858">
        <w:rPr>
          <w:rFonts w:ascii="Times New Roman" w:hAnsi="Times New Roman" w:cs="Times New Roman"/>
          <w:sz w:val="24"/>
          <w:szCs w:val="24"/>
        </w:rPr>
        <w:t xml:space="preserve"> сделать электронный адрес обязательным реквизитом для юридических лиц (в том числе государственных органов, органов местного самоуправления), индивидуальных предпринимателей и адвокатов путем внесения соответствующих поправок в законодательство (в Закон КР "О государственной регистрации юридических лиц, филиалов (представительств)", в Положение о порядке налоговой регистрации налогоплательщиков в КР , в Закон КР "Об Адвокатуре Кыргызской Республи</w:t>
      </w:r>
      <w:r>
        <w:rPr>
          <w:rFonts w:ascii="Times New Roman" w:hAnsi="Times New Roman" w:cs="Times New Roman"/>
          <w:sz w:val="24"/>
          <w:szCs w:val="24"/>
        </w:rPr>
        <w:t>ки и адвокатской деятельности");</w:t>
      </w:r>
    </w:p>
    <w:p w:rsidR="00361FE2" w:rsidRPr="00296858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Default="00361FE2" w:rsidP="00361FE2">
      <w:pPr>
        <w:pStyle w:val="a3"/>
        <w:numPr>
          <w:ilvl w:val="0"/>
          <w:numId w:val="7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96858">
        <w:rPr>
          <w:rFonts w:ascii="Times New Roman" w:hAnsi="Times New Roman" w:cs="Times New Roman"/>
          <w:sz w:val="24"/>
          <w:szCs w:val="24"/>
        </w:rPr>
        <w:t>необходимо установить, что электронный адрес является таким же обязательным реквизитом при подаче иска, как и почтовый адрес участников судебного разбирательства, путем внесен</w:t>
      </w:r>
      <w:r>
        <w:rPr>
          <w:rFonts w:ascii="Times New Roman" w:hAnsi="Times New Roman" w:cs="Times New Roman"/>
          <w:sz w:val="24"/>
          <w:szCs w:val="24"/>
        </w:rPr>
        <w:t>ия поправок в статью 134 Гражданского процессуального кодекса КР;</w:t>
      </w:r>
    </w:p>
    <w:p w:rsidR="00361FE2" w:rsidRPr="00E93BAA" w:rsidRDefault="00361FE2" w:rsidP="00361FE2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61FE2" w:rsidRPr="00F0269B" w:rsidRDefault="00361FE2" w:rsidP="00361FE2">
      <w:pPr>
        <w:pStyle w:val="a3"/>
        <w:numPr>
          <w:ilvl w:val="0"/>
          <w:numId w:val="7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96858">
        <w:rPr>
          <w:rFonts w:ascii="Times New Roman" w:hAnsi="Times New Roman" w:cs="Times New Roman"/>
          <w:sz w:val="24"/>
          <w:szCs w:val="24"/>
        </w:rPr>
        <w:t xml:space="preserve">необходимо усовершенствовать нормы в </w:t>
      </w:r>
      <w:r w:rsidRPr="00F0269B">
        <w:rPr>
          <w:rFonts w:ascii="Times New Roman" w:hAnsi="Times New Roman" w:cs="Times New Roman"/>
          <w:sz w:val="24"/>
          <w:szCs w:val="24"/>
        </w:rPr>
        <w:t>Гражданского процессуального кодекса КР</w:t>
      </w:r>
      <w:r w:rsidRPr="00296858">
        <w:rPr>
          <w:rFonts w:ascii="Times New Roman" w:hAnsi="Times New Roman" w:cs="Times New Roman"/>
          <w:sz w:val="24"/>
          <w:szCs w:val="24"/>
        </w:rPr>
        <w:t xml:space="preserve"> и А</w:t>
      </w:r>
      <w:r>
        <w:rPr>
          <w:rFonts w:ascii="Times New Roman" w:hAnsi="Times New Roman" w:cs="Times New Roman"/>
          <w:sz w:val="24"/>
          <w:szCs w:val="24"/>
        </w:rPr>
        <w:t>дминистративно-процессуального кодекса</w:t>
      </w:r>
      <w:r w:rsidRPr="00296858">
        <w:rPr>
          <w:rFonts w:ascii="Times New Roman" w:hAnsi="Times New Roman" w:cs="Times New Roman"/>
          <w:sz w:val="24"/>
          <w:szCs w:val="24"/>
        </w:rPr>
        <w:t xml:space="preserve"> КР в части вопроса фиксации факта отправки извещения по электронной почте участникам судебного разбирательства, чтобы оно рассматривалось как надлежащее уведомление.</w:t>
      </w:r>
    </w:p>
    <w:p w:rsidR="00CD2095" w:rsidRDefault="00361FE2" w:rsidP="00361FE2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181B16" w:rsidRPr="00181B16" w:rsidRDefault="00181B16" w:rsidP="00181B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B16">
        <w:rPr>
          <w:rFonts w:ascii="Times New Roman" w:hAnsi="Times New Roman" w:cs="Times New Roman"/>
          <w:b/>
          <w:sz w:val="24"/>
          <w:szCs w:val="24"/>
        </w:rPr>
        <w:t>Валюта исковых заявлений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81B16">
        <w:rPr>
          <w:rFonts w:ascii="Times New Roman" w:hAnsi="Times New Roman" w:cs="Times New Roman"/>
          <w:sz w:val="24"/>
          <w:szCs w:val="24"/>
        </w:rPr>
        <w:t>В настоящее время в исковых заявлениях валюта устанавливается в сомах. При этом много сделок, которые осуществляются в иностранной валюте. Вследствие этого возникает существенная курсовая разница в случае судебного разбирательства. Таким образом, предлагается предусмотреть на законодательном уровне возможность указания суммы иска в соответствующей иностранной валюте.</w:t>
      </w:r>
    </w:p>
    <w:p w:rsidR="00181B16" w:rsidRPr="00181B16" w:rsidRDefault="00181B16" w:rsidP="00181B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81B16" w:rsidRDefault="00181B16" w:rsidP="00181B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B16">
        <w:rPr>
          <w:rFonts w:ascii="Times New Roman" w:hAnsi="Times New Roman" w:cs="Times New Roman"/>
          <w:b/>
          <w:sz w:val="24"/>
          <w:szCs w:val="24"/>
        </w:rPr>
        <w:t>Расписание судебных заседаний в электронном виде</w:t>
      </w:r>
      <w:r w:rsidRPr="00181B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1B16" w:rsidRPr="00181B16" w:rsidRDefault="00181B16" w:rsidP="00181B1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81B16">
        <w:rPr>
          <w:rFonts w:ascii="Times New Roman" w:hAnsi="Times New Roman" w:cs="Times New Roman"/>
          <w:sz w:val="24"/>
          <w:szCs w:val="24"/>
        </w:rPr>
        <w:t xml:space="preserve">Необходимо внедрить опубликование расписания судебных заседаний в электронном виде на сайтах соответствующих судов. Это будет удобно для всех заинтересованных лиц (в  том числе для стороны, которая по какой-либо причине не получила информацию о дате и времени заседания; для стороны, которой нужно связаться в свободное время с секретарем судьи для получения какого-либо документа и т.д.). </w:t>
      </w:r>
    </w:p>
    <w:p w:rsidR="00181B16" w:rsidRDefault="00181B16" w:rsidP="00181B1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81B16">
        <w:rPr>
          <w:rFonts w:ascii="Times New Roman" w:hAnsi="Times New Roman" w:cs="Times New Roman"/>
          <w:sz w:val="24"/>
          <w:szCs w:val="24"/>
        </w:rPr>
        <w:t>Предлагается возложить обязанность по опубликованию расписаний на сотрудников аппаратов судов.</w:t>
      </w:r>
    </w:p>
    <w:p w:rsidR="00181B16" w:rsidRPr="00181B16" w:rsidRDefault="00181B16" w:rsidP="00181B16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1B16" w:rsidRDefault="00181B16" w:rsidP="00181B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1B16">
        <w:rPr>
          <w:rFonts w:ascii="Times New Roman" w:hAnsi="Times New Roman" w:cs="Times New Roman"/>
          <w:b/>
          <w:sz w:val="24"/>
          <w:szCs w:val="24"/>
        </w:rPr>
        <w:t>Ведение аудиопротоколирования процессов наряду с бумажным протоколированием.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1B16" w:rsidRPr="00181B16" w:rsidRDefault="00181B16" w:rsidP="00181B1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81B16">
        <w:rPr>
          <w:rFonts w:ascii="Times New Roman" w:hAnsi="Times New Roman" w:cs="Times New Roman"/>
          <w:sz w:val="24"/>
          <w:szCs w:val="24"/>
        </w:rPr>
        <w:t xml:space="preserve">Предлагается вести протоколирование судебного заседания не только в письменной форме (на компьютере/бумажном носителе), но и с применением средств аудиозаписи (диктофон, мобильный телефон и т.д.). Введение аудиопротоколирование не влечет за собой значительных финансовых затрат, при этом является эффективным способом фиксации судебного разбирательства в целях избежания ошибок/неточностей при составлении письменного протокола. Аудиозапись должна прилагаться к письменному протоколу и размещаться на сайте соответствующего суда с учетом требований законодательства КР. </w:t>
      </w:r>
    </w:p>
    <w:p w:rsidR="00181B16" w:rsidRDefault="00181B16" w:rsidP="00181B1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46863" w:rsidRDefault="00246863" w:rsidP="00181B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Запрет задержания</w:t>
      </w:r>
      <w:r w:rsidRPr="001E34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топ менеджмента крупнейших компаний</w:t>
      </w:r>
      <w:r w:rsidRPr="001E3423">
        <w:rPr>
          <w:rFonts w:ascii="Times New Roman" w:hAnsi="Times New Roman" w:cs="Times New Roman"/>
          <w:b/>
          <w:sz w:val="24"/>
          <w:szCs w:val="24"/>
        </w:rPr>
        <w:t xml:space="preserve"> по «предпринимательским» составам преступлений</w:t>
      </w:r>
    </w:p>
    <w:p w:rsidR="00246863" w:rsidRDefault="00246863" w:rsidP="0024686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6863" w:rsidRDefault="00246863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E3423">
        <w:rPr>
          <w:rFonts w:ascii="Times New Roman" w:hAnsi="Times New Roman" w:cs="Times New Roman"/>
          <w:sz w:val="24"/>
          <w:szCs w:val="24"/>
        </w:rPr>
        <w:t xml:space="preserve">По информации СМИ, в последнее время участились случаи задержания и других действий в отношении представителей бизнес-сообщества со стороны правоохранительных органов. Такие действия наносят существенный урон инвестиционному климату и репутации Кыргызской Республики. </w:t>
      </w:r>
    </w:p>
    <w:p w:rsidR="00CA20A9" w:rsidRPr="001E3423" w:rsidRDefault="00CA20A9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46863" w:rsidRDefault="00246863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E3423">
        <w:rPr>
          <w:rFonts w:ascii="Times New Roman" w:hAnsi="Times New Roman" w:cs="Times New Roman"/>
          <w:sz w:val="24"/>
          <w:szCs w:val="24"/>
        </w:rPr>
        <w:t xml:space="preserve">Часто основанием к задержанию представителей крупнейших компаний – инвесторов страны могут являться «предпринимательские» составы преступлений, а именно налоговые и таможенные споры, махинации в сфере предпринимательской деятельности, растрата, отмывание доходов, мошенничество, манипулирование рынком, разглашение сведений, составляющих банковскую, налоговую или коммерческую тайну. </w:t>
      </w:r>
    </w:p>
    <w:p w:rsidR="00CA20A9" w:rsidRPr="001E3423" w:rsidRDefault="00CA20A9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46863" w:rsidRDefault="00246863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E3423">
        <w:rPr>
          <w:rFonts w:ascii="Times New Roman" w:hAnsi="Times New Roman" w:cs="Times New Roman"/>
          <w:sz w:val="24"/>
          <w:szCs w:val="24"/>
        </w:rPr>
        <w:t>Задержания топ-менеджмента крупнейших компаний за последние дни в основном связаны с  вопросами сокрытия налогов, обжалование решений по которым находятся на стадии рассмотрения в судебных органах Кыргызской Республики по экономическим делам. То есть на основании досудебного решения Налоговой службы и при фактическом отсутствии вступившего в законную силу окончательного решения судебных органов, к предпринимателю уже принимаются меры согласно уголовному производству. Тем самым, по нашему мнению, нарушаются нормы гражданского-процессуального законодательства КР, гарантирующие право на защиту интересов юридических и физических лиц и обжалование действий госорганов исполнительной власти в судебном порядке.</w:t>
      </w:r>
    </w:p>
    <w:p w:rsidR="00CA20A9" w:rsidRDefault="00CA20A9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A20A9" w:rsidRDefault="00CA20A9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A20A9">
        <w:rPr>
          <w:rFonts w:ascii="Times New Roman" w:hAnsi="Times New Roman" w:cs="Times New Roman"/>
          <w:sz w:val="24"/>
          <w:szCs w:val="24"/>
        </w:rPr>
        <w:t>Кроме того, при рассмотрении таких случаев, возникает вопрос о целесообразности и соразмерности фактов применения мер силового воздействия в отношении служащих крупнейших публичных компаний с иностранным капиталом, ведь сегодня это ставит вопрос о том, сможем ли мы в будущем привлекать серьезных и добросовестных инвесторов мирового уровня в нашу страну. Кроме того, учитывая, публичный статус и размер активов таких предприятий, нет никаких рисков неуплаты налогов по решению суда со стороны данной категории налогоплательщиков.</w:t>
      </w:r>
    </w:p>
    <w:p w:rsidR="00CA20A9" w:rsidRDefault="00CA20A9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A20A9" w:rsidRDefault="00CA20A9" w:rsidP="00CA20A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A20A9">
        <w:rPr>
          <w:rFonts w:ascii="Times New Roman" w:hAnsi="Times New Roman" w:cs="Times New Roman"/>
          <w:sz w:val="24"/>
          <w:szCs w:val="24"/>
        </w:rPr>
        <w:t>Обращаясь к сравнительному анализу по аналогичным вопросам с реформами, осуществлёнными в союзных странах, например Российской Федерации, выяснилось, что там осуществляются углубленные процессы по декриминализации предпринимательской активности и дальнейшей либерализации уголовного производства.</w:t>
      </w:r>
    </w:p>
    <w:p w:rsidR="00CA20A9" w:rsidRPr="00CA20A9" w:rsidRDefault="00CA20A9" w:rsidP="00CA20A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A20A9" w:rsidRDefault="00CA20A9" w:rsidP="00CA20A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A20A9">
        <w:rPr>
          <w:rFonts w:ascii="Times New Roman" w:hAnsi="Times New Roman" w:cs="Times New Roman"/>
          <w:sz w:val="24"/>
          <w:szCs w:val="24"/>
        </w:rPr>
        <w:t>За период 2009-2017 г.г. уголовно-процессуальное законодательство РФ стало более гуманно в отношении субъектов предпринимательства. Так согласно статьи 108 Уголовно-процессуального кодекса РФ, заключение под стражу в качестве меры пресечения, при отсутствии нарушений некоторых условий, не может быть применено в отношении подозреваемого или обвиняемого в совершении преступлений, которые возникли в ходе осуществления предпринимательской деятельности, это касается и вопросов отнесенным к налоговым и таможенным спорам. Кроме того в 2016 году, Пленум Верховного суда РФ своим постановлением подтвердил абсолютный запрет на арест обвиняемых в налоговых правонарушениях, мошенничестве, растрате или отмывании доходов, совершенных в сфере предпринимательской деятельности. Данные реформы направлены на эффективную защиту предпринимателей от переквалификации коммерческих преступлений в общеуголовное умышленно предпринятое мошенничество. Это позволило избежать массовых арестов предпринимателей по формальным основаниям.</w:t>
      </w:r>
    </w:p>
    <w:p w:rsidR="00CA20A9" w:rsidRPr="00CA20A9" w:rsidRDefault="00CA20A9" w:rsidP="00CA20A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A20A9" w:rsidRDefault="00CA20A9" w:rsidP="00CA20A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A20A9">
        <w:rPr>
          <w:rFonts w:ascii="Times New Roman" w:hAnsi="Times New Roman" w:cs="Times New Roman"/>
          <w:sz w:val="24"/>
          <w:szCs w:val="24"/>
        </w:rPr>
        <w:t>Приводя в пример вышеуказанные реформы союзных стран, наша организация далека от идеи обеспечить защиту недобросовестным предпринимателям или оправдать явно противоправные или преступные действия топ-менеджмента крупнейших в стране компаний. Мы говорим лишь о том, что юридические или физические лица должны иметь право в полном объёме реализовывать право на защиту своих интересов в судебных органах, то есть если вопрос касается налоговых споров, то факт обоснованности доначисления налоговых сумм со стороны Налоговой службы должен быть признан законным не только в досудебном порядке урегулирования спора, но в том числе во всех инстанциях вплоть до Верховного суда КР.</w:t>
      </w:r>
    </w:p>
    <w:p w:rsidR="00246863" w:rsidRDefault="00246863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46863" w:rsidRPr="001E3423" w:rsidRDefault="00246863" w:rsidP="00874F69">
      <w:pPr>
        <w:pStyle w:val="a3"/>
        <w:ind w:left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3423">
        <w:rPr>
          <w:rFonts w:ascii="Times New Roman" w:hAnsi="Times New Roman" w:cs="Times New Roman"/>
          <w:b/>
          <w:sz w:val="24"/>
          <w:szCs w:val="24"/>
          <w:u w:val="single"/>
        </w:rPr>
        <w:t>Предлагается:</w:t>
      </w:r>
    </w:p>
    <w:p w:rsidR="00246863" w:rsidRPr="001E3423" w:rsidRDefault="00246863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E3423">
        <w:rPr>
          <w:rFonts w:ascii="Times New Roman" w:hAnsi="Times New Roman" w:cs="Times New Roman"/>
          <w:sz w:val="24"/>
          <w:szCs w:val="24"/>
        </w:rPr>
        <w:t>1.</w:t>
      </w:r>
      <w:r w:rsidRPr="001E3423">
        <w:rPr>
          <w:rFonts w:ascii="Times New Roman" w:hAnsi="Times New Roman" w:cs="Times New Roman"/>
          <w:sz w:val="24"/>
          <w:szCs w:val="24"/>
        </w:rPr>
        <w:tab/>
        <w:t>Рекомендовать Государственной налоговой инспекции при ПКР при принятии решений о направлении  в правоохранительные органы информации о факте налогового правонарушения и Государственной службе по борьбе с экономическими преступлениями при ПКР при рассмотрении информации о факте налогового правонарушения неукоснительно соблюдать требования п.п. 1,2,3 п.3 статьи 51 Налогового кодекса КР.</w:t>
      </w:r>
    </w:p>
    <w:p w:rsidR="00246863" w:rsidRPr="001E3423" w:rsidRDefault="00246863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E3423">
        <w:rPr>
          <w:rFonts w:ascii="Times New Roman" w:hAnsi="Times New Roman" w:cs="Times New Roman"/>
          <w:sz w:val="24"/>
          <w:szCs w:val="24"/>
        </w:rPr>
        <w:t>2.</w:t>
      </w:r>
      <w:r w:rsidRPr="001E3423">
        <w:rPr>
          <w:rFonts w:ascii="Times New Roman" w:hAnsi="Times New Roman" w:cs="Times New Roman"/>
          <w:sz w:val="24"/>
          <w:szCs w:val="24"/>
        </w:rPr>
        <w:tab/>
        <w:t>Внесение изменений в уголовно-процессуальное законодательство, в части статей регламентирующих заключение под стражу, а именно статьи 110 УПК КР. В пункт 1 указанной статьи внести изменения о не применении в адрес «предпринимательских» составов преступлений заключения под стражу, без каких-либо оговорок об уплате на специальный счет суммы залога. Так как в основе такие суммы находятся на стадии обжалования в судебных органах КР и являются спо</w:t>
      </w:r>
      <w:r w:rsidR="00CA20A9">
        <w:rPr>
          <w:rFonts w:ascii="Times New Roman" w:hAnsi="Times New Roman" w:cs="Times New Roman"/>
          <w:sz w:val="24"/>
          <w:szCs w:val="24"/>
        </w:rPr>
        <w:t>рными (и</w:t>
      </w:r>
      <w:r w:rsidRPr="001E3423">
        <w:rPr>
          <w:rFonts w:ascii="Times New Roman" w:hAnsi="Times New Roman" w:cs="Times New Roman"/>
          <w:sz w:val="24"/>
          <w:szCs w:val="24"/>
        </w:rPr>
        <w:t>зучить практику декриминализации в РФ, а именно 108 статью и также сформулировать у нас).</w:t>
      </w:r>
    </w:p>
    <w:p w:rsidR="00246863" w:rsidRPr="001E3423" w:rsidRDefault="00246863" w:rsidP="00874F6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E3423">
        <w:rPr>
          <w:rFonts w:ascii="Times New Roman" w:hAnsi="Times New Roman" w:cs="Times New Roman"/>
          <w:sz w:val="24"/>
          <w:szCs w:val="24"/>
        </w:rPr>
        <w:t>3.</w:t>
      </w:r>
      <w:r w:rsidRPr="001E3423">
        <w:rPr>
          <w:rFonts w:ascii="Times New Roman" w:hAnsi="Times New Roman" w:cs="Times New Roman"/>
          <w:sz w:val="24"/>
          <w:szCs w:val="24"/>
        </w:rPr>
        <w:tab/>
        <w:t>Президиуму Верховного суда КР своим постановлением осуществить обобщение судебной практики, где предусмотреть исключение ареста бизнесменов обвиняемых по «предпринимательским» составам преступлений в сфере предпринимательской деятельности.</w:t>
      </w:r>
    </w:p>
    <w:p w:rsidR="007F001C" w:rsidRPr="00246863" w:rsidRDefault="007F001C" w:rsidP="00863B1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1A6A" w:rsidRDefault="00141A6A" w:rsidP="00CA20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20A9">
        <w:rPr>
          <w:rFonts w:ascii="Times New Roman" w:hAnsi="Times New Roman" w:cs="Times New Roman"/>
          <w:b/>
          <w:sz w:val="24"/>
          <w:szCs w:val="24"/>
          <w:u w:val="single"/>
        </w:rPr>
        <w:t>Предложения, касающиеся концепции создания института бизнес-омбудсмена</w:t>
      </w:r>
    </w:p>
    <w:p w:rsidR="003B0C62" w:rsidRPr="00CA20A9" w:rsidRDefault="003B0C62" w:rsidP="003B0C62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1A6A" w:rsidRPr="006A78FC" w:rsidRDefault="00141A6A" w:rsidP="006A78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Включение представителей бизнес-омбудсмена в состав (в качестве полноправного члена или в качестве наблюдателя):</w:t>
      </w:r>
    </w:p>
    <w:p w:rsidR="00141A6A" w:rsidRDefault="00141A6A" w:rsidP="00141A6A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Научно-консультативного совета при Верховном суде КР;</w:t>
      </w:r>
    </w:p>
    <w:p w:rsidR="00141A6A" w:rsidRDefault="00141A6A" w:rsidP="00141A6A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Дисциплинарной комиссии при Совете судей КР;</w:t>
      </w:r>
    </w:p>
    <w:p w:rsidR="00141A6A" w:rsidRDefault="00141A6A" w:rsidP="00141A6A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Совета по отбору судей КР.</w:t>
      </w:r>
    </w:p>
    <w:p w:rsidR="008D689E" w:rsidRPr="008D689E" w:rsidRDefault="006A78FC" w:rsidP="006A78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Общественная оценка и публикация рейтингов «худших» и «лучших» судей на основе общедоступной статистики, данных вышеупомянутых совещательных органов, </w:t>
      </w:r>
      <w:r w:rsidR="008D689E">
        <w:rPr>
          <w:rFonts w:ascii="Times New Roman" w:hAnsi="Times New Roman" w:cs="Times New Roman"/>
          <w:sz w:val="24"/>
          <w:szCs w:val="24"/>
        </w:rPr>
        <w:t>при необходимости – с учетом независимого опроса общественности и предпринимателей.</w:t>
      </w:r>
    </w:p>
    <w:p w:rsidR="00141A6A" w:rsidRDefault="00CD2095" w:rsidP="006A78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Рассмотреть возможность наделения представителей бизнес-омбудсмена правом участия в судебных процессах в качестве третьей стороны (общественного защитника) / наблюдателя</w:t>
      </w:r>
      <w:r w:rsidR="00571068">
        <w:rPr>
          <w:rFonts w:ascii="Times New Roman" w:hAnsi="Times New Roman" w:cs="Times New Roman"/>
          <w:sz w:val="24"/>
          <w:szCs w:val="24"/>
        </w:rPr>
        <w:t>.</w:t>
      </w:r>
      <w:r w:rsidR="00141A6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0DEE" w:rsidRDefault="00EE0DEE" w:rsidP="00EE0DEE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E0DEE" w:rsidRDefault="00EE0DEE" w:rsidP="00EE0DEE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EE0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EB6" w:rsidRDefault="00591EB6" w:rsidP="007F001C">
      <w:pPr>
        <w:spacing w:after="0" w:line="240" w:lineRule="auto"/>
      </w:pPr>
      <w:r>
        <w:separator/>
      </w:r>
    </w:p>
  </w:endnote>
  <w:endnote w:type="continuationSeparator" w:id="0">
    <w:p w:rsidR="00591EB6" w:rsidRDefault="00591EB6" w:rsidP="007F0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EB6" w:rsidRDefault="00591EB6" w:rsidP="007F001C">
      <w:pPr>
        <w:spacing w:after="0" w:line="240" w:lineRule="auto"/>
      </w:pPr>
      <w:r>
        <w:separator/>
      </w:r>
    </w:p>
  </w:footnote>
  <w:footnote w:type="continuationSeparator" w:id="0">
    <w:p w:rsidR="00591EB6" w:rsidRDefault="00591EB6" w:rsidP="007F001C">
      <w:pPr>
        <w:spacing w:after="0" w:line="240" w:lineRule="auto"/>
      </w:pPr>
      <w:r>
        <w:continuationSeparator/>
      </w:r>
    </w:p>
  </w:footnote>
  <w:footnote w:id="1">
    <w:p w:rsidR="00361FE2" w:rsidRDefault="00361FE2" w:rsidP="00361FE2">
      <w:pPr>
        <w:pStyle w:val="ab"/>
      </w:pPr>
      <w:r>
        <w:rPr>
          <w:rStyle w:val="ad"/>
        </w:rPr>
        <w:footnoteRef/>
      </w:r>
      <w:r>
        <w:t xml:space="preserve"> </w:t>
      </w:r>
      <w:r w:rsidRPr="00BC7F8F">
        <w:t>http://www.ibc.kg/ru/analysis/articles/2852_pochtovye_rashody_v_sudah_kak_sekonomit_sredstva_gosudarstva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32C8"/>
    <w:multiLevelType w:val="hybridMultilevel"/>
    <w:tmpl w:val="C2E8C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30A16"/>
    <w:multiLevelType w:val="hybridMultilevel"/>
    <w:tmpl w:val="3DD80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7569B"/>
    <w:multiLevelType w:val="hybridMultilevel"/>
    <w:tmpl w:val="A4B2B502"/>
    <w:lvl w:ilvl="0" w:tplc="D8782FF8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422C40"/>
    <w:multiLevelType w:val="hybridMultilevel"/>
    <w:tmpl w:val="B48E4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A2999"/>
    <w:multiLevelType w:val="hybridMultilevel"/>
    <w:tmpl w:val="561E4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2732E5"/>
    <w:multiLevelType w:val="hybridMultilevel"/>
    <w:tmpl w:val="5DA6412A"/>
    <w:lvl w:ilvl="0" w:tplc="5058B21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7054C38"/>
    <w:multiLevelType w:val="hybridMultilevel"/>
    <w:tmpl w:val="86062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01C"/>
    <w:rsid w:val="000363ED"/>
    <w:rsid w:val="0005042C"/>
    <w:rsid w:val="000A1FDD"/>
    <w:rsid w:val="00141A6A"/>
    <w:rsid w:val="00170CD0"/>
    <w:rsid w:val="00181B16"/>
    <w:rsid w:val="00246863"/>
    <w:rsid w:val="002F2871"/>
    <w:rsid w:val="00361FE2"/>
    <w:rsid w:val="003B0C62"/>
    <w:rsid w:val="004B70D2"/>
    <w:rsid w:val="004D5BF7"/>
    <w:rsid w:val="00571068"/>
    <w:rsid w:val="00591EB6"/>
    <w:rsid w:val="006942CC"/>
    <w:rsid w:val="006A78FC"/>
    <w:rsid w:val="006B7803"/>
    <w:rsid w:val="006C1352"/>
    <w:rsid w:val="00755287"/>
    <w:rsid w:val="00755C56"/>
    <w:rsid w:val="00764E11"/>
    <w:rsid w:val="007F001C"/>
    <w:rsid w:val="00863B1F"/>
    <w:rsid w:val="00874F69"/>
    <w:rsid w:val="008D689E"/>
    <w:rsid w:val="009E4335"/>
    <w:rsid w:val="009E79FE"/>
    <w:rsid w:val="00AC3797"/>
    <w:rsid w:val="00B40170"/>
    <w:rsid w:val="00B629B8"/>
    <w:rsid w:val="00C02E41"/>
    <w:rsid w:val="00CA1309"/>
    <w:rsid w:val="00CA20A9"/>
    <w:rsid w:val="00CD2095"/>
    <w:rsid w:val="00D03EAC"/>
    <w:rsid w:val="00D64D50"/>
    <w:rsid w:val="00D80455"/>
    <w:rsid w:val="00DB042B"/>
    <w:rsid w:val="00DE0648"/>
    <w:rsid w:val="00E97742"/>
    <w:rsid w:val="00EE0DEE"/>
    <w:rsid w:val="00EE593F"/>
    <w:rsid w:val="00EF7AE5"/>
    <w:rsid w:val="00FA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01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F001C"/>
  </w:style>
  <w:style w:type="paragraph" w:styleId="a6">
    <w:name w:val="footer"/>
    <w:basedOn w:val="a"/>
    <w:link w:val="a7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001C"/>
  </w:style>
  <w:style w:type="paragraph" w:styleId="a8">
    <w:name w:val="Balloon Text"/>
    <w:basedOn w:val="a"/>
    <w:link w:val="a9"/>
    <w:uiPriority w:val="99"/>
    <w:semiHidden/>
    <w:unhideWhenUsed/>
    <w:rsid w:val="007F0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001C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B70D2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361FE2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61FE2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61F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01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F001C"/>
  </w:style>
  <w:style w:type="paragraph" w:styleId="a6">
    <w:name w:val="footer"/>
    <w:basedOn w:val="a"/>
    <w:link w:val="a7"/>
    <w:uiPriority w:val="99"/>
    <w:unhideWhenUsed/>
    <w:rsid w:val="007F0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001C"/>
  </w:style>
  <w:style w:type="paragraph" w:styleId="a8">
    <w:name w:val="Balloon Text"/>
    <w:basedOn w:val="a"/>
    <w:link w:val="a9"/>
    <w:uiPriority w:val="99"/>
    <w:semiHidden/>
    <w:unhideWhenUsed/>
    <w:rsid w:val="007F0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001C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B70D2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361FE2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61FE2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61F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2374</Words>
  <Characters>13537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Askar Sydykov</dc:creator>
  <cp:lastModifiedBy>Asel Kuvatova</cp:lastModifiedBy>
  <cp:revision>2</cp:revision>
  <cp:lastPrinted>2018-07-13T11:10:00Z</cp:lastPrinted>
  <dcterms:created xsi:type="dcterms:W3CDTF">2018-08-03T08:12:00Z</dcterms:created>
  <dcterms:modified xsi:type="dcterms:W3CDTF">2018-08-03T08:12:00Z</dcterms:modified>
</cp:coreProperties>
</file>